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398"/>
      </w:tblGrid>
      <w:tr w:rsidR="006C4A6D" w14:paraId="24E05F21" w14:textId="77777777" w:rsidTr="006A5E46">
        <w:trPr>
          <w:cantSplit/>
          <w:trHeight w:val="340"/>
        </w:trPr>
        <w:tc>
          <w:tcPr>
            <w:tcW w:w="2977" w:type="dxa"/>
            <w:shd w:val="clear" w:color="auto" w:fill="auto"/>
            <w:vAlign w:val="center"/>
          </w:tcPr>
          <w:p w14:paraId="59718E7C" w14:textId="77777777" w:rsidR="006C4A6D" w:rsidRPr="00591102" w:rsidRDefault="006C4A6D">
            <w:pPr>
              <w:pStyle w:val="ECVPersonalInfoHeading"/>
              <w:rPr>
                <w:b/>
                <w:bCs/>
                <w:color w:val="767171" w:themeColor="background2" w:themeShade="80"/>
              </w:rPr>
            </w:pPr>
            <w:r w:rsidRPr="00591102">
              <w:rPr>
                <w:b/>
                <w:bCs/>
                <w:caps w:val="0"/>
                <w:color w:val="767171" w:themeColor="background2" w:themeShade="80"/>
              </w:rPr>
              <w:t>PERSONAL INFORMATION</w:t>
            </w:r>
          </w:p>
        </w:tc>
        <w:tc>
          <w:tcPr>
            <w:tcW w:w="7398" w:type="dxa"/>
            <w:shd w:val="clear" w:color="auto" w:fill="auto"/>
            <w:vAlign w:val="center"/>
          </w:tcPr>
          <w:p w14:paraId="74741897" w14:textId="715AEA1A" w:rsidR="006C4A6D" w:rsidRDefault="006A5E46">
            <w:pPr>
              <w:pStyle w:val="ECVNameField"/>
            </w:pPr>
            <w:r>
              <w:t>Rino Gubiani</w:t>
            </w:r>
          </w:p>
        </w:tc>
      </w:tr>
      <w:tr w:rsidR="006C4A6D" w14:paraId="0D330DCC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4EAE3BA5" w14:textId="47D3E4CD" w:rsidR="006C4A6D" w:rsidRDefault="006C4A6D">
            <w:pPr>
              <w:pStyle w:val="ECVComments"/>
            </w:pPr>
          </w:p>
        </w:tc>
      </w:tr>
      <w:tr w:rsidR="006C4A6D" w:rsidRPr="00704094" w14:paraId="02029751" w14:textId="77777777" w:rsidTr="006A5E46">
        <w:trPr>
          <w:cantSplit/>
          <w:trHeight w:val="340"/>
        </w:trPr>
        <w:tc>
          <w:tcPr>
            <w:tcW w:w="2977" w:type="dxa"/>
            <w:vMerge w:val="restart"/>
            <w:shd w:val="clear" w:color="auto" w:fill="auto"/>
          </w:tcPr>
          <w:p w14:paraId="7AA51150" w14:textId="74B1999D" w:rsidR="006C4A6D" w:rsidRDefault="006A5E46">
            <w:pPr>
              <w:pStyle w:val="ECVLeftHeading"/>
            </w:pPr>
            <w:r w:rsidRPr="00E87826">
              <w:rPr>
                <w:noProof/>
              </w:rPr>
              <w:drawing>
                <wp:inline distT="0" distB="0" distL="0" distR="0" wp14:anchorId="24DC3597" wp14:editId="2A972C5D">
                  <wp:extent cx="1074205" cy="1344083"/>
                  <wp:effectExtent l="0" t="0" r="0" b="889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441" cy="1358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  <w:tc>
          <w:tcPr>
            <w:tcW w:w="7398" w:type="dxa"/>
            <w:shd w:val="clear" w:color="auto" w:fill="auto"/>
          </w:tcPr>
          <w:p w14:paraId="299631D6" w14:textId="7645D1F8" w:rsidR="006C4A6D" w:rsidRPr="006A5E46" w:rsidRDefault="00591102">
            <w:pPr>
              <w:pStyle w:val="ECVContactDetails0"/>
              <w:rPr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5680" behindDoc="0" locked="0" layoutInCell="1" allowOverlap="1" wp14:anchorId="61CEB63D" wp14:editId="7BC49F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 w:rsidRPr="006A5E46">
              <w:rPr>
                <w:lang w:val="it-IT"/>
              </w:rPr>
              <w:t xml:space="preserve"> </w:t>
            </w:r>
            <w:r w:rsidR="006A5E46" w:rsidRPr="006A5E46">
              <w:rPr>
                <w:lang w:val="it-IT"/>
              </w:rPr>
              <w:t xml:space="preserve">3, Via Case Bianche, Gemona del Friuli 33013 (UD) </w:t>
            </w:r>
            <w:proofErr w:type="spellStart"/>
            <w:r w:rsidR="006A5E46" w:rsidRPr="006A5E46">
              <w:rPr>
                <w:lang w:val="it-IT"/>
              </w:rPr>
              <w:t>Italy</w:t>
            </w:r>
            <w:proofErr w:type="spellEnd"/>
            <w:r w:rsidR="006C4A6D" w:rsidRPr="006A5E46">
              <w:rPr>
                <w:lang w:val="it-IT"/>
              </w:rPr>
              <w:t xml:space="preserve"> </w:t>
            </w:r>
          </w:p>
        </w:tc>
      </w:tr>
      <w:tr w:rsidR="006C4A6D" w14:paraId="66E33B7C" w14:textId="77777777" w:rsidTr="006A5E46">
        <w:trPr>
          <w:cantSplit/>
          <w:trHeight w:val="340"/>
        </w:trPr>
        <w:tc>
          <w:tcPr>
            <w:tcW w:w="2977" w:type="dxa"/>
            <w:vMerge/>
            <w:shd w:val="clear" w:color="auto" w:fill="auto"/>
          </w:tcPr>
          <w:p w14:paraId="3873B739" w14:textId="77777777" w:rsidR="006C4A6D" w:rsidRPr="006A5E46" w:rsidRDefault="006C4A6D">
            <w:pPr>
              <w:rPr>
                <w:lang w:val="it-IT"/>
              </w:rPr>
            </w:pPr>
          </w:p>
        </w:tc>
        <w:tc>
          <w:tcPr>
            <w:tcW w:w="7398" w:type="dxa"/>
            <w:shd w:val="clear" w:color="auto" w:fill="auto"/>
          </w:tcPr>
          <w:p w14:paraId="4A48D369" w14:textId="6F950815" w:rsidR="006C4A6D" w:rsidRDefault="00591102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9776" behindDoc="0" locked="0" layoutInCell="1" allowOverlap="1" wp14:anchorId="52322597" wp14:editId="1FB4C7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 w:rsidRPr="00704094">
              <w:rPr>
                <w:lang w:val="it-IT"/>
              </w:rPr>
              <w:t xml:space="preserve"> </w:t>
            </w:r>
            <w:r w:rsidR="006A5E46">
              <w:rPr>
                <w:rStyle w:val="ECVContactDetails"/>
              </w:rPr>
              <w:t>0432 558656 (office)</w:t>
            </w:r>
            <w:r w:rsidR="006C4A6D">
              <w:rPr>
                <w:rStyle w:val="ECVContactDetails"/>
              </w:rPr>
              <w:t xml:space="preserve">   </w:t>
            </w:r>
            <w:r>
              <w:rPr>
                <w:noProof/>
                <w:lang w:val="it-IT" w:eastAsia="it-IT" w:bidi="ar-SA"/>
              </w:rPr>
              <w:drawing>
                <wp:inline distT="0" distB="0" distL="0" distR="0" wp14:anchorId="5E02E061" wp14:editId="792E3339">
                  <wp:extent cx="127000" cy="1270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  <w:r w:rsidR="006A5E46">
              <w:t>0039 320 436 5747</w:t>
            </w:r>
            <w:r w:rsidR="006C4A6D">
              <w:rPr>
                <w:rStyle w:val="ECVContactDetails"/>
              </w:rPr>
              <w:t xml:space="preserve">    </w:t>
            </w:r>
            <w:r w:rsidR="006C4A6D">
              <w:t xml:space="preserve">   </w:t>
            </w:r>
          </w:p>
        </w:tc>
      </w:tr>
      <w:tr w:rsidR="006C4A6D" w14:paraId="32000878" w14:textId="77777777" w:rsidTr="006A5E46">
        <w:trPr>
          <w:cantSplit/>
          <w:trHeight w:val="340"/>
        </w:trPr>
        <w:tc>
          <w:tcPr>
            <w:tcW w:w="2977" w:type="dxa"/>
            <w:vMerge/>
            <w:shd w:val="clear" w:color="auto" w:fill="auto"/>
          </w:tcPr>
          <w:p w14:paraId="366DE3CE" w14:textId="77777777" w:rsidR="006C4A6D" w:rsidRDefault="006C4A6D"/>
        </w:tc>
        <w:tc>
          <w:tcPr>
            <w:tcW w:w="7398" w:type="dxa"/>
            <w:shd w:val="clear" w:color="auto" w:fill="auto"/>
            <w:vAlign w:val="center"/>
          </w:tcPr>
          <w:p w14:paraId="30C934EC" w14:textId="490A47B4" w:rsidR="006C4A6D" w:rsidRDefault="00591102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8752" behindDoc="0" locked="0" layoutInCell="1" allowOverlap="1" wp14:anchorId="68D8ED1E" wp14:editId="2B6F20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</w:t>
            </w:r>
            <w:r w:rsidR="006A5E46">
              <w:t>Rino.gubiani@uniud.it</w:t>
            </w:r>
            <w:r w:rsidR="006C4A6D">
              <w:t xml:space="preserve"> </w:t>
            </w:r>
          </w:p>
        </w:tc>
      </w:tr>
      <w:tr w:rsidR="006C4A6D" w14:paraId="3ADDB9C4" w14:textId="77777777" w:rsidTr="006A5E46">
        <w:trPr>
          <w:cantSplit/>
          <w:trHeight w:val="340"/>
        </w:trPr>
        <w:tc>
          <w:tcPr>
            <w:tcW w:w="2977" w:type="dxa"/>
            <w:vMerge/>
            <w:shd w:val="clear" w:color="auto" w:fill="auto"/>
          </w:tcPr>
          <w:p w14:paraId="4651A90D" w14:textId="77777777" w:rsidR="006C4A6D" w:rsidRDefault="006C4A6D"/>
        </w:tc>
        <w:tc>
          <w:tcPr>
            <w:tcW w:w="7398" w:type="dxa"/>
            <w:shd w:val="clear" w:color="auto" w:fill="auto"/>
          </w:tcPr>
          <w:p w14:paraId="45CF402C" w14:textId="4F184829" w:rsidR="006C4A6D" w:rsidRDefault="006C4A6D">
            <w:pPr>
              <w:pStyle w:val="ECVContactDetails0"/>
            </w:pPr>
          </w:p>
        </w:tc>
      </w:tr>
      <w:tr w:rsidR="006C4A6D" w14:paraId="092B7D39" w14:textId="77777777" w:rsidTr="006A5E46">
        <w:trPr>
          <w:cantSplit/>
          <w:trHeight w:val="397"/>
        </w:trPr>
        <w:tc>
          <w:tcPr>
            <w:tcW w:w="2977" w:type="dxa"/>
            <w:vMerge/>
            <w:shd w:val="clear" w:color="auto" w:fill="auto"/>
          </w:tcPr>
          <w:p w14:paraId="0C578E14" w14:textId="77777777" w:rsidR="006C4A6D" w:rsidRDefault="006C4A6D"/>
        </w:tc>
        <w:tc>
          <w:tcPr>
            <w:tcW w:w="7398" w:type="dxa"/>
            <w:shd w:val="clear" w:color="auto" w:fill="auto"/>
            <w:vAlign w:val="center"/>
          </w:tcPr>
          <w:p w14:paraId="15F23D6F" w14:textId="55D5FB27" w:rsidR="006C4A6D" w:rsidRDefault="006A5E46">
            <w:pPr>
              <w:pStyle w:val="ECVGenderRow"/>
            </w:pPr>
            <w:r>
              <w:rPr>
                <w:rStyle w:val="ECVHeadingContactDetails"/>
                <w:i/>
                <w:iCs/>
                <w:color w:val="171717" w:themeColor="background2" w:themeShade="1A"/>
              </w:rPr>
              <w:t>male</w:t>
            </w:r>
            <w:r w:rsidR="006C4A6D">
              <w:t xml:space="preserve"> </w:t>
            </w:r>
            <w:r w:rsidR="006C4A6D" w:rsidRPr="006F109A">
              <w:rPr>
                <w:rStyle w:val="ECVHeadingContactDetails"/>
                <w:color w:val="171717" w:themeColor="background2" w:themeShade="1A"/>
              </w:rPr>
              <w:t xml:space="preserve">| </w:t>
            </w:r>
            <w:r>
              <w:rPr>
                <w:rStyle w:val="ECVHeadingContactDetails"/>
                <w:i/>
                <w:iCs/>
                <w:color w:val="171717" w:themeColor="background2" w:themeShade="1A"/>
              </w:rPr>
              <w:t>08/02/1960</w:t>
            </w:r>
            <w:r w:rsidR="006C4A6D">
              <w:t xml:space="preserve"> </w:t>
            </w:r>
            <w:r w:rsidR="006C4A6D" w:rsidRPr="006F109A">
              <w:rPr>
                <w:rStyle w:val="ECVHeadingContactDetails"/>
                <w:color w:val="171717" w:themeColor="background2" w:themeShade="1A"/>
              </w:rPr>
              <w:t xml:space="preserve">| </w:t>
            </w:r>
            <w:r>
              <w:rPr>
                <w:rStyle w:val="ECVHeadingContactDetails"/>
                <w:color w:val="171717" w:themeColor="background2" w:themeShade="1A"/>
              </w:rPr>
              <w:t>Italian</w:t>
            </w:r>
            <w:r w:rsidR="006C4A6D">
              <w:t xml:space="preserve"> </w:t>
            </w:r>
          </w:p>
        </w:tc>
      </w:tr>
    </w:tbl>
    <w:p w14:paraId="646F96E2" w14:textId="6552BF3F" w:rsidR="006C4A6D" w:rsidRDefault="006C4A6D">
      <w:pPr>
        <w:pStyle w:val="ECVText"/>
      </w:pPr>
    </w:p>
    <w:p w14:paraId="327FBB5D" w14:textId="6943B2B4" w:rsidR="00E146D2" w:rsidRDefault="00E146D2">
      <w:pPr>
        <w:pStyle w:val="ECVText"/>
      </w:pPr>
    </w:p>
    <w:p w14:paraId="75FB055B" w14:textId="699CE187" w:rsidR="00A848DE" w:rsidRDefault="00A848DE" w:rsidP="00A848DE">
      <w:pPr>
        <w:pStyle w:val="ECVComments"/>
      </w:pPr>
      <w:r>
        <w:t>[</w:t>
      </w:r>
    </w:p>
    <w:p w14:paraId="652B8E03" w14:textId="52F3F523" w:rsidR="00E146D2" w:rsidRDefault="00E146D2">
      <w:pPr>
        <w:pStyle w:val="ECVText"/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2977"/>
        <w:gridCol w:w="3119"/>
        <w:gridCol w:w="3134"/>
      </w:tblGrid>
      <w:tr w:rsidR="00E146D2" w:rsidRPr="00E146D2" w14:paraId="74EFE63A" w14:textId="77777777" w:rsidTr="004026C6">
        <w:trPr>
          <w:trHeight w:val="1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3A63526" w14:textId="02D0EB54" w:rsidR="00E146D2" w:rsidRPr="00E146D2" w:rsidRDefault="00E808D6" w:rsidP="00E146D2">
            <w:pPr>
              <w:pStyle w:val="ECVText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Enterprise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A51BFC1" w14:textId="7C193172" w:rsidR="00E146D2" w:rsidRPr="00E146D2" w:rsidRDefault="00E146D2" w:rsidP="00E146D2">
            <w:pPr>
              <w:pStyle w:val="ECVText"/>
              <w:rPr>
                <w:b/>
                <w:bCs/>
                <w:lang w:val="it-IT"/>
              </w:rPr>
            </w:pPr>
            <w:r w:rsidRPr="00E146D2">
              <w:rPr>
                <w:b/>
                <w:bCs/>
                <w:lang w:val="it-IT"/>
              </w:rPr>
              <w:t>Universit</w:t>
            </w:r>
            <w:r w:rsidR="00E808D6">
              <w:rPr>
                <w:b/>
                <w:bCs/>
                <w:lang w:val="it-IT"/>
              </w:rPr>
              <w:t>y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D363DDC" w14:textId="77777777" w:rsidR="00E146D2" w:rsidRPr="00E146D2" w:rsidRDefault="00E146D2" w:rsidP="00E146D2">
            <w:pPr>
              <w:pStyle w:val="ECVText"/>
              <w:rPr>
                <w:b/>
                <w:bCs/>
                <w:lang w:val="it-IT"/>
              </w:rPr>
            </w:pPr>
            <w:r w:rsidRPr="00E146D2">
              <w:rPr>
                <w:b/>
                <w:bCs/>
                <w:lang w:val="it-IT"/>
              </w:rPr>
              <w:t>EPR</w:t>
            </w:r>
          </w:p>
        </w:tc>
      </w:tr>
      <w:tr w:rsidR="00E146D2" w:rsidRPr="00E146D2" w14:paraId="0FDDF9CC" w14:textId="77777777" w:rsidTr="004026C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3FF3" w14:textId="50DE5EC8" w:rsidR="00E146D2" w:rsidRPr="00E146D2" w:rsidRDefault="00602885" w:rsidP="00E146D2">
            <w:pPr>
              <w:pStyle w:val="ECVText"/>
              <w:rPr>
                <w:sz w:val="14"/>
                <w:szCs w:val="22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it-IT"/>
                </w:rPr>
                <w:id w:val="206953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76C">
                  <w:rPr>
                    <w:rFonts w:ascii="MS Gothic" w:eastAsia="MS Gothic" w:hAnsi="MS Gothic" w:cstheme="minorHAnsi" w:hint="eastAsia"/>
                    <w:color w:val="000000"/>
                    <w:lang w:eastAsia="it-IT"/>
                  </w:rPr>
                  <w:t>☐</w:t>
                </w:r>
              </w:sdtContent>
            </w:sdt>
            <w:r w:rsidR="00A848DE" w:rsidRPr="00D05F2F">
              <w:rPr>
                <w:sz w:val="14"/>
                <w:szCs w:val="22"/>
                <w:lang w:val="it-IT"/>
              </w:rPr>
              <w:t xml:space="preserve"> </w:t>
            </w:r>
            <w:r w:rsidR="007E6A03" w:rsidRPr="00D05F2F">
              <w:rPr>
                <w:sz w:val="14"/>
                <w:szCs w:val="22"/>
                <w:lang w:val="it-IT"/>
              </w:rPr>
              <w:t>Management Level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10F0" w14:textId="2A123DBA" w:rsidR="00E146D2" w:rsidRPr="00E146D2" w:rsidRDefault="00602885" w:rsidP="00E146D2">
            <w:pPr>
              <w:pStyle w:val="ECVText"/>
              <w:rPr>
                <w:sz w:val="14"/>
                <w:szCs w:val="22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it-IT"/>
                </w:rPr>
                <w:id w:val="136618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8DE">
                  <w:rPr>
                    <w:rFonts w:ascii="MS Gothic" w:eastAsia="MS Gothic" w:hAnsi="MS Gothic" w:cstheme="minorHAnsi" w:hint="eastAsia"/>
                    <w:color w:val="000000"/>
                    <w:lang w:eastAsia="it-IT"/>
                  </w:rPr>
                  <w:t>☐</w:t>
                </w:r>
              </w:sdtContent>
            </w:sdt>
            <w:r w:rsidR="00A848DE" w:rsidRPr="00D05F2F">
              <w:rPr>
                <w:sz w:val="14"/>
                <w:szCs w:val="22"/>
                <w:lang w:val="it-IT"/>
              </w:rPr>
              <w:t xml:space="preserve"> </w:t>
            </w:r>
            <w:r w:rsidR="009B0B48" w:rsidRPr="00D05F2F">
              <w:rPr>
                <w:sz w:val="14"/>
                <w:szCs w:val="22"/>
                <w:lang w:val="it-IT"/>
              </w:rPr>
              <w:t>Full professor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A1D9" w14:textId="2D00023C" w:rsidR="00E146D2" w:rsidRPr="00E146D2" w:rsidRDefault="00602885" w:rsidP="00E146D2">
            <w:pPr>
              <w:pStyle w:val="ECVText"/>
              <w:rPr>
                <w:sz w:val="14"/>
                <w:szCs w:val="22"/>
                <w:lang w:val="en-US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it-IT"/>
                </w:rPr>
                <w:id w:val="204039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7BB">
                  <w:rPr>
                    <w:rFonts w:ascii="MS Gothic" w:eastAsia="MS Gothic" w:hAnsi="MS Gothic" w:cstheme="minorHAnsi" w:hint="eastAsia"/>
                    <w:color w:val="000000"/>
                    <w:lang w:eastAsia="it-IT"/>
                  </w:rPr>
                  <w:t>☐</w:t>
                </w:r>
              </w:sdtContent>
            </w:sdt>
            <w:r w:rsidR="00A848DE" w:rsidRPr="00D05F2F">
              <w:rPr>
                <w:sz w:val="14"/>
                <w:szCs w:val="22"/>
                <w:lang w:val="en-US"/>
              </w:rPr>
              <w:t xml:space="preserve"> </w:t>
            </w:r>
            <w:r w:rsidR="00BF3389" w:rsidRPr="00D05F2F">
              <w:rPr>
                <w:sz w:val="14"/>
                <w:szCs w:val="22"/>
                <w:lang w:val="en-US"/>
              </w:rPr>
              <w:t>Research Director and 1st level Technologist / First Researcher and 2nd level Technologist</w:t>
            </w:r>
          </w:p>
        </w:tc>
      </w:tr>
      <w:tr w:rsidR="00E146D2" w:rsidRPr="00E146D2" w14:paraId="2BE90C76" w14:textId="77777777" w:rsidTr="004026C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B32B" w14:textId="4A241907" w:rsidR="00E146D2" w:rsidRPr="00E146D2" w:rsidRDefault="00602885" w:rsidP="00E146D2">
            <w:pPr>
              <w:pStyle w:val="ECVText"/>
              <w:rPr>
                <w:sz w:val="14"/>
                <w:szCs w:val="22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it-IT"/>
                </w:rPr>
                <w:id w:val="-47552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8DE">
                  <w:rPr>
                    <w:rFonts w:ascii="MS Gothic" w:eastAsia="MS Gothic" w:hAnsi="MS Gothic" w:cstheme="minorHAnsi" w:hint="eastAsia"/>
                    <w:color w:val="000000"/>
                    <w:lang w:eastAsia="it-IT"/>
                  </w:rPr>
                  <w:t>☐</w:t>
                </w:r>
              </w:sdtContent>
            </w:sdt>
            <w:r w:rsidR="00A848DE" w:rsidRPr="00D05F2F">
              <w:rPr>
                <w:color w:val="FF0000"/>
                <w:sz w:val="14"/>
                <w:szCs w:val="22"/>
                <w:lang w:val="it-IT"/>
              </w:rPr>
              <w:t xml:space="preserve"> </w:t>
            </w:r>
            <w:proofErr w:type="spellStart"/>
            <w:r w:rsidR="00D47C44">
              <w:rPr>
                <w:color w:val="auto"/>
                <w:sz w:val="14"/>
                <w:szCs w:val="22"/>
                <w:lang w:val="it-IT"/>
              </w:rPr>
              <w:t>Mid</w:t>
            </w:r>
            <w:proofErr w:type="spellEnd"/>
            <w:r w:rsidR="00D47C44">
              <w:rPr>
                <w:color w:val="auto"/>
                <w:sz w:val="14"/>
                <w:szCs w:val="22"/>
                <w:lang w:val="it-IT"/>
              </w:rPr>
              <w:t xml:space="preserve">-Management </w:t>
            </w:r>
            <w:r w:rsidR="00D47C44" w:rsidRPr="005D3671">
              <w:rPr>
                <w:color w:val="auto"/>
                <w:sz w:val="14"/>
                <w:szCs w:val="22"/>
                <w:lang w:val="it-IT"/>
              </w:rPr>
              <w:t>Level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4AF9" w14:textId="7E7445C0" w:rsidR="00E146D2" w:rsidRPr="00E146D2" w:rsidRDefault="00602885" w:rsidP="00E146D2">
            <w:pPr>
              <w:pStyle w:val="ECVText"/>
              <w:rPr>
                <w:sz w:val="14"/>
                <w:szCs w:val="22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it-IT"/>
                </w:rPr>
                <w:id w:val="6982785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42E">
                  <w:rPr>
                    <w:rFonts w:ascii="MS Gothic" w:eastAsia="MS Gothic" w:hAnsi="MS Gothic" w:cstheme="minorHAnsi" w:hint="eastAsia"/>
                    <w:color w:val="000000"/>
                    <w:lang w:eastAsia="it-IT"/>
                  </w:rPr>
                  <w:t>☒</w:t>
                </w:r>
              </w:sdtContent>
            </w:sdt>
            <w:r w:rsidR="00A848DE" w:rsidRPr="00D05F2F">
              <w:rPr>
                <w:sz w:val="14"/>
                <w:szCs w:val="22"/>
                <w:lang w:val="it-IT"/>
              </w:rPr>
              <w:t xml:space="preserve"> </w:t>
            </w:r>
            <w:r w:rsidR="009B0B48" w:rsidRPr="00D05F2F">
              <w:rPr>
                <w:sz w:val="14"/>
                <w:szCs w:val="22"/>
                <w:lang w:val="it-IT"/>
              </w:rPr>
              <w:t>Associate Professor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D779" w14:textId="3AB876D7" w:rsidR="00E146D2" w:rsidRPr="00E146D2" w:rsidRDefault="00602885" w:rsidP="00E146D2">
            <w:pPr>
              <w:pStyle w:val="ECVText"/>
              <w:rPr>
                <w:sz w:val="14"/>
                <w:szCs w:val="22"/>
                <w:lang w:val="en-US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it-IT"/>
                </w:rPr>
                <w:id w:val="109220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76C">
                  <w:rPr>
                    <w:rFonts w:ascii="MS Gothic" w:eastAsia="MS Gothic" w:hAnsi="MS Gothic" w:cstheme="minorHAnsi" w:hint="eastAsia"/>
                    <w:color w:val="000000"/>
                    <w:lang w:eastAsia="it-IT"/>
                  </w:rPr>
                  <w:t>☐</w:t>
                </w:r>
              </w:sdtContent>
            </w:sdt>
            <w:r w:rsidR="00A848DE" w:rsidRPr="00D05F2F">
              <w:rPr>
                <w:sz w:val="14"/>
                <w:szCs w:val="22"/>
                <w:lang w:val="en-US"/>
              </w:rPr>
              <w:t xml:space="preserve"> </w:t>
            </w:r>
            <w:r w:rsidR="00BF3389" w:rsidRPr="00D05F2F">
              <w:rPr>
                <w:sz w:val="14"/>
                <w:szCs w:val="22"/>
                <w:lang w:val="en-US"/>
              </w:rPr>
              <w:t>Level III Researcher and Technologist</w:t>
            </w:r>
          </w:p>
        </w:tc>
      </w:tr>
      <w:tr w:rsidR="00E146D2" w:rsidRPr="00E146D2" w14:paraId="031C14A7" w14:textId="77777777" w:rsidTr="004026C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CAA2" w14:textId="0EBF7A16" w:rsidR="00E146D2" w:rsidRPr="00E146D2" w:rsidRDefault="00602885" w:rsidP="00E146D2">
            <w:pPr>
              <w:pStyle w:val="ECVText"/>
              <w:rPr>
                <w:sz w:val="14"/>
                <w:szCs w:val="22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it-IT"/>
                </w:rPr>
                <w:id w:val="181389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8DE">
                  <w:rPr>
                    <w:rFonts w:ascii="MS Gothic" w:eastAsia="MS Gothic" w:hAnsi="MS Gothic" w:cstheme="minorHAnsi" w:hint="eastAsia"/>
                    <w:color w:val="000000"/>
                    <w:lang w:eastAsia="it-IT"/>
                  </w:rPr>
                  <w:t>☐</w:t>
                </w:r>
              </w:sdtContent>
            </w:sdt>
            <w:r w:rsidR="00A848DE" w:rsidRPr="00D05F2F">
              <w:rPr>
                <w:sz w:val="14"/>
                <w:szCs w:val="22"/>
                <w:lang w:val="it-IT"/>
              </w:rPr>
              <w:t xml:space="preserve"> </w:t>
            </w:r>
            <w:proofErr w:type="spellStart"/>
            <w:r w:rsidR="008007B7" w:rsidRPr="00D05F2F">
              <w:rPr>
                <w:sz w:val="14"/>
                <w:szCs w:val="22"/>
                <w:lang w:val="it-IT"/>
              </w:rPr>
              <w:t>Employee</w:t>
            </w:r>
            <w:proofErr w:type="spellEnd"/>
            <w:r w:rsidR="008007B7" w:rsidRPr="00D05F2F">
              <w:rPr>
                <w:sz w:val="14"/>
                <w:szCs w:val="22"/>
                <w:lang w:val="it-IT"/>
              </w:rPr>
              <w:t xml:space="preserve"> / worker </w:t>
            </w:r>
            <w:proofErr w:type="spellStart"/>
            <w:r w:rsidR="008007B7" w:rsidRPr="00D05F2F">
              <w:rPr>
                <w:sz w:val="14"/>
                <w:szCs w:val="22"/>
                <w:lang w:val="it-IT"/>
              </w:rPr>
              <w:t>level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726E" w14:textId="68901E4F" w:rsidR="00E146D2" w:rsidRPr="00E146D2" w:rsidRDefault="00602885" w:rsidP="004D6CAD">
            <w:pPr>
              <w:pStyle w:val="ECVText"/>
              <w:rPr>
                <w:sz w:val="14"/>
                <w:szCs w:val="22"/>
                <w:lang w:val="en-US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it-IT"/>
                </w:rPr>
                <w:id w:val="51273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8DE">
                  <w:rPr>
                    <w:rFonts w:ascii="MS Gothic" w:eastAsia="MS Gothic" w:hAnsi="MS Gothic" w:cstheme="minorHAnsi" w:hint="eastAsia"/>
                    <w:color w:val="000000"/>
                    <w:lang w:eastAsia="it-IT"/>
                  </w:rPr>
                  <w:t>☐</w:t>
                </w:r>
              </w:sdtContent>
            </w:sdt>
            <w:r w:rsidR="00A848DE" w:rsidRPr="00D05F2F">
              <w:rPr>
                <w:sz w:val="14"/>
                <w:szCs w:val="22"/>
                <w:lang w:val="en-US"/>
              </w:rPr>
              <w:t xml:space="preserve"> </w:t>
            </w:r>
            <w:r w:rsidR="004D6CAD" w:rsidRPr="00D05F2F">
              <w:rPr>
                <w:sz w:val="14"/>
                <w:szCs w:val="22"/>
                <w:lang w:val="en-US"/>
              </w:rPr>
              <w:t xml:space="preserve">Researcher and Technologist of IV, V, VI and VII </w:t>
            </w:r>
            <w:r w:rsidR="00A848DE">
              <w:rPr>
                <w:sz w:val="14"/>
                <w:szCs w:val="22"/>
                <w:lang w:val="en-US"/>
              </w:rPr>
              <w:t xml:space="preserve">    </w:t>
            </w:r>
            <w:r w:rsidR="004D6CAD" w:rsidRPr="00D05F2F">
              <w:rPr>
                <w:sz w:val="14"/>
                <w:szCs w:val="22"/>
                <w:lang w:val="en-US"/>
              </w:rPr>
              <w:t>level / Technical collaborator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CE0A" w14:textId="053AD2B5" w:rsidR="00E146D2" w:rsidRPr="00E146D2" w:rsidRDefault="00602885" w:rsidP="00E146D2">
            <w:pPr>
              <w:pStyle w:val="ECVText"/>
              <w:rPr>
                <w:sz w:val="14"/>
                <w:szCs w:val="22"/>
                <w:lang w:val="en-US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it-IT"/>
                </w:rPr>
                <w:id w:val="-145848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8DE">
                  <w:rPr>
                    <w:rFonts w:ascii="MS Gothic" w:eastAsia="MS Gothic" w:hAnsi="MS Gothic" w:cstheme="minorHAnsi" w:hint="eastAsia"/>
                    <w:color w:val="000000"/>
                    <w:lang w:eastAsia="it-IT"/>
                  </w:rPr>
                  <w:t>☐</w:t>
                </w:r>
              </w:sdtContent>
            </w:sdt>
            <w:r w:rsidR="00A848DE" w:rsidRPr="00D05F2F">
              <w:rPr>
                <w:sz w:val="14"/>
                <w:szCs w:val="22"/>
                <w:lang w:val="en-US"/>
              </w:rPr>
              <w:t xml:space="preserve"> </w:t>
            </w:r>
            <w:r w:rsidR="008527AF" w:rsidRPr="00D05F2F">
              <w:rPr>
                <w:sz w:val="14"/>
                <w:szCs w:val="22"/>
                <w:lang w:val="en-US"/>
              </w:rPr>
              <w:t>Researcher and Technologist of IV, V, VI and VII level / Technical collaborator</w:t>
            </w:r>
          </w:p>
        </w:tc>
      </w:tr>
    </w:tbl>
    <w:p w14:paraId="1472E065" w14:textId="77777777" w:rsidR="00E146D2" w:rsidRPr="008527AF" w:rsidRDefault="00E146D2">
      <w:pPr>
        <w:pStyle w:val="ECVText"/>
        <w:rPr>
          <w:lang w:val="en-US"/>
        </w:rPr>
      </w:pPr>
    </w:p>
    <w:p w14:paraId="2EDF5484" w14:textId="77777777" w:rsidR="006C4A6D" w:rsidRPr="008527AF" w:rsidRDefault="006C4A6D">
      <w:pPr>
        <w:pStyle w:val="ECVText"/>
        <w:rPr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:rsidRPr="00377FCC" w14:paraId="70664A62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48BA0A4B" w14:textId="3AC89B8D" w:rsidR="006C4A6D" w:rsidRPr="00591102" w:rsidRDefault="006C4A6D">
            <w:pPr>
              <w:pStyle w:val="ECVLeftHeading"/>
              <w:rPr>
                <w:b/>
                <w:bCs/>
                <w:color w:val="767171" w:themeColor="background2" w:themeShade="80"/>
              </w:rPr>
            </w:pPr>
            <w:r w:rsidRPr="00591102">
              <w:rPr>
                <w:b/>
                <w:bCs/>
                <w:caps w:val="0"/>
                <w:color w:val="767171" w:themeColor="background2" w:themeShade="8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429BDE2" w14:textId="12FCBD3E" w:rsidR="006C4A6D" w:rsidRPr="00377FCC" w:rsidRDefault="00591102">
            <w:pPr>
              <w:pStyle w:val="ECVBlueBox"/>
              <w:rPr>
                <w:color w:val="767171" w:themeColor="background2" w:themeShade="80"/>
                <w:lang w:val="it-IT"/>
              </w:rPr>
            </w:pPr>
            <w:r w:rsidRPr="00D21BAF">
              <w:rPr>
                <w:noProof/>
                <w:color w:val="767171" w:themeColor="background2" w:themeShade="80"/>
                <w:lang w:val="it-IT" w:eastAsia="it-IT" w:bidi="ar-SA"/>
              </w:rPr>
              <w:drawing>
                <wp:inline distT="0" distB="0" distL="0" distR="0" wp14:anchorId="2F66E4A6" wp14:editId="3C473659">
                  <wp:extent cx="4786630" cy="8763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 w:rsidRPr="00377FCC">
              <w:rPr>
                <w:color w:val="767171" w:themeColor="background2" w:themeShade="80"/>
                <w:lang w:val="it-IT"/>
              </w:rPr>
              <w:t xml:space="preserve"> </w:t>
            </w:r>
          </w:p>
        </w:tc>
      </w:tr>
    </w:tbl>
    <w:p w14:paraId="1F409627" w14:textId="4DA4D1DB" w:rsidR="006C4A6D" w:rsidRDefault="006C4A6D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FA4E13" w14:paraId="66B39A46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BCD1616" w14:textId="77777777" w:rsidR="00FA4E13" w:rsidRPr="00D21BAF" w:rsidRDefault="00FA4E13" w:rsidP="00FA4E13">
            <w:pPr>
              <w:pStyle w:val="ECVDate"/>
              <w:rPr>
                <w:color w:val="767171" w:themeColor="background2" w:themeShade="80"/>
              </w:rPr>
            </w:pPr>
            <w:r w:rsidRPr="00D21BAF">
              <w:rPr>
                <w:color w:val="767171" w:themeColor="background2" w:themeShade="80"/>
              </w:rP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14:paraId="55D4FB25" w14:textId="39E4107D" w:rsidR="00FA4E13" w:rsidRPr="00D21BAF" w:rsidRDefault="00FA4E13" w:rsidP="00FA4E13">
            <w:pPr>
              <w:pStyle w:val="ECVSubSectionHeading"/>
              <w:rPr>
                <w:b/>
                <w:bCs/>
                <w:color w:val="3B3838" w:themeColor="background2" w:themeShade="40"/>
              </w:rPr>
            </w:pPr>
            <w:r w:rsidRPr="00FA4E13">
              <w:rPr>
                <w:color w:val="767171" w:themeColor="background2" w:themeShade="80"/>
                <w:sz w:val="18"/>
              </w:rPr>
              <w:t xml:space="preserve">1985: Teacher in secondary school; </w:t>
            </w:r>
            <w:r w:rsidRPr="00FA4E13">
              <w:rPr>
                <w:color w:val="767171" w:themeColor="background2" w:themeShade="80"/>
                <w:sz w:val="18"/>
              </w:rPr>
              <w:br/>
              <w:t xml:space="preserve">1986-1988: Fellowship granted of the Institute of Crop Science, University of Udine; </w:t>
            </w:r>
            <w:r w:rsidRPr="00FA4E13">
              <w:rPr>
                <w:color w:val="767171" w:themeColor="background2" w:themeShade="80"/>
                <w:sz w:val="18"/>
              </w:rPr>
              <w:br/>
              <w:t xml:space="preserve">1989-1990: Teacher in secondary school, continue the collaboration with the Institute of Crop Science, University of Udine; </w:t>
            </w:r>
            <w:r w:rsidRPr="00FA4E13">
              <w:rPr>
                <w:color w:val="767171" w:themeColor="background2" w:themeShade="80"/>
                <w:sz w:val="18"/>
              </w:rPr>
              <w:br/>
              <w:t>From 1991 to 2007: Senior Scientist, Institute of Crop Science, University of Udine;</w:t>
            </w:r>
            <w:r w:rsidRPr="00936462">
              <w:rPr>
                <w:lang w:val="en-US"/>
              </w:rPr>
              <w:t xml:space="preserve"> </w:t>
            </w:r>
          </w:p>
        </w:tc>
      </w:tr>
      <w:tr w:rsidR="00FA4E13" w14:paraId="42B8713A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1332557C" w14:textId="77777777" w:rsidR="00FA4E13" w:rsidRDefault="00FA4E13" w:rsidP="00FA4E13"/>
        </w:tc>
        <w:tc>
          <w:tcPr>
            <w:tcW w:w="7541" w:type="dxa"/>
            <w:shd w:val="clear" w:color="auto" w:fill="auto"/>
          </w:tcPr>
          <w:p w14:paraId="0D0638A9" w14:textId="6A5FF07B" w:rsidR="00FA4E13" w:rsidRPr="00FA4E13" w:rsidRDefault="00FA4E13" w:rsidP="00FA4E13">
            <w:pPr>
              <w:pStyle w:val="ECVOrganisationDetails"/>
              <w:rPr>
                <w:rFonts w:eastAsia="SimSun" w:cs="Mangal"/>
                <w:color w:val="767171" w:themeColor="background2" w:themeShade="80"/>
                <w:szCs w:val="24"/>
              </w:rPr>
            </w:pPr>
            <w:r w:rsidRPr="00FA4E13">
              <w:rPr>
                <w:rFonts w:eastAsia="SimSun" w:cs="Mangal"/>
                <w:color w:val="767171" w:themeColor="background2" w:themeShade="80"/>
                <w:szCs w:val="24"/>
              </w:rPr>
              <w:t>From 2007 until now: Associate professor</w:t>
            </w:r>
          </w:p>
        </w:tc>
      </w:tr>
      <w:tr w:rsidR="00FA4E13" w14:paraId="7BBB0FA1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38DCA300" w14:textId="77777777" w:rsidR="00FA4E13" w:rsidRDefault="00FA4E13" w:rsidP="00FA4E13"/>
        </w:tc>
        <w:tc>
          <w:tcPr>
            <w:tcW w:w="7541" w:type="dxa"/>
            <w:shd w:val="clear" w:color="auto" w:fill="auto"/>
          </w:tcPr>
          <w:p w14:paraId="0B37549F" w14:textId="77777777" w:rsidR="00FA4E13" w:rsidRDefault="00FA4E13" w:rsidP="00FA4E13">
            <w:pPr>
              <w:pStyle w:val="ECVSectionBullet"/>
              <w:numPr>
                <w:ilvl w:val="0"/>
                <w:numId w:val="2"/>
              </w:numPr>
              <w:rPr>
                <w:color w:val="767171" w:themeColor="background2" w:themeShade="80"/>
              </w:rPr>
            </w:pPr>
            <w:r w:rsidRPr="00FA4E13">
              <w:rPr>
                <w:color w:val="767171" w:themeColor="background2" w:themeShade="80"/>
              </w:rPr>
              <w:t>National scientific qualification as Full Professor (2018).</w:t>
            </w:r>
          </w:p>
          <w:p w14:paraId="0366042E" w14:textId="081AE7B2" w:rsidR="00FA4E13" w:rsidRPr="00FA4E13" w:rsidRDefault="00FA4E13" w:rsidP="00FA4E13">
            <w:pPr>
              <w:pStyle w:val="ECVSectionBullet"/>
              <w:rPr>
                <w:color w:val="767171" w:themeColor="background2" w:themeShade="80"/>
              </w:rPr>
            </w:pPr>
          </w:p>
        </w:tc>
      </w:tr>
      <w:tr w:rsidR="00FA4E13" w14:paraId="45A061DD" w14:textId="77777777" w:rsidTr="00D03A4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2539929" w14:textId="77777777" w:rsidR="00FA4E13" w:rsidRDefault="00FA4E13" w:rsidP="00FA4E13"/>
        </w:tc>
        <w:tc>
          <w:tcPr>
            <w:tcW w:w="7541" w:type="dxa"/>
            <w:shd w:val="clear" w:color="auto" w:fill="auto"/>
          </w:tcPr>
          <w:p w14:paraId="6C279588" w14:textId="6E3F779B" w:rsidR="00FA4E13" w:rsidRDefault="00FA4E13" w:rsidP="00FA4E13">
            <w:pPr>
              <w:pStyle w:val="ECVBusinessSectorRow"/>
            </w:pPr>
            <w:r w:rsidRPr="00FA4E13">
              <w:rPr>
                <w:color w:val="767171" w:themeColor="background2" w:themeShade="80"/>
                <w:sz w:val="18"/>
              </w:rPr>
              <w:t>Agricultural engineering sector</w:t>
            </w:r>
          </w:p>
        </w:tc>
      </w:tr>
    </w:tbl>
    <w:p w14:paraId="34D74503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0474B037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417F42E1" w14:textId="77777777" w:rsidR="006C4A6D" w:rsidRPr="00591102" w:rsidRDefault="006C4A6D">
            <w:pPr>
              <w:pStyle w:val="ECVLeftHeading"/>
              <w:rPr>
                <w:b/>
                <w:bCs/>
                <w:color w:val="767171" w:themeColor="background2" w:themeShade="80"/>
              </w:rPr>
            </w:pPr>
            <w:r w:rsidRPr="00591102">
              <w:rPr>
                <w:b/>
                <w:bCs/>
                <w:caps w:val="0"/>
                <w:color w:val="767171" w:themeColor="background2" w:themeShade="8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A3593D2" w14:textId="44A6971D" w:rsidR="006C4A6D" w:rsidRDefault="00591102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195E6E01" wp14:editId="356A28A8">
                  <wp:extent cx="4786630" cy="8763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0B98E80E" w14:textId="50D98F64" w:rsidR="006C4A6D" w:rsidRDefault="006C4A6D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FA4E13" w:rsidRPr="00591102" w14:paraId="43447AB0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40B0BCD" w14:textId="77777777" w:rsidR="00FA4E13" w:rsidRPr="00FA4E13" w:rsidRDefault="00FA4E13" w:rsidP="00FA4E13">
            <w:pPr>
              <w:pStyle w:val="ECVDate"/>
              <w:rPr>
                <w:i/>
                <w:iCs/>
                <w:color w:val="767171" w:themeColor="background2" w:themeShade="80"/>
              </w:rPr>
            </w:pPr>
            <w:r w:rsidRPr="00FA4E13">
              <w:rPr>
                <w:i/>
                <w:iCs/>
                <w:color w:val="767171" w:themeColor="background2" w:themeShade="80"/>
              </w:rP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14:paraId="36D0591E" w14:textId="79C6BB02" w:rsidR="00FA4E13" w:rsidRPr="00FA4E13" w:rsidRDefault="00FA4E13" w:rsidP="00FA4E13">
            <w:pPr>
              <w:pStyle w:val="ECVSubSectionHeading"/>
              <w:rPr>
                <w:i/>
                <w:iCs/>
                <w:color w:val="767171" w:themeColor="background2" w:themeShade="80"/>
                <w:sz w:val="18"/>
              </w:rPr>
            </w:pPr>
            <w:r w:rsidRPr="00FA4E13">
              <w:rPr>
                <w:i/>
                <w:iCs/>
                <w:color w:val="767171" w:themeColor="background2" w:themeShade="80"/>
                <w:sz w:val="18"/>
              </w:rPr>
              <w:t>Graduation in Agricultural Science (1984)</w:t>
            </w:r>
          </w:p>
        </w:tc>
        <w:tc>
          <w:tcPr>
            <w:tcW w:w="1305" w:type="dxa"/>
            <w:shd w:val="clear" w:color="auto" w:fill="auto"/>
          </w:tcPr>
          <w:p w14:paraId="71F79CBA" w14:textId="2D35889D" w:rsidR="00FA4E13" w:rsidRPr="00FA4E13" w:rsidRDefault="00FA4E13" w:rsidP="00FA4E13">
            <w:pPr>
              <w:pStyle w:val="ECVRightHeading"/>
              <w:rPr>
                <w:i/>
                <w:iCs/>
                <w:color w:val="767171" w:themeColor="background2" w:themeShade="80"/>
                <w:sz w:val="18"/>
                <w:szCs w:val="24"/>
              </w:rPr>
            </w:pPr>
          </w:p>
        </w:tc>
      </w:tr>
      <w:tr w:rsidR="00FA4E13" w14:paraId="2E37A221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35239A2A" w14:textId="77777777" w:rsidR="00FA4E13" w:rsidRPr="00FA4E13" w:rsidRDefault="00FA4E13" w:rsidP="00FA4E13">
            <w:pPr>
              <w:rPr>
                <w:i/>
                <w:iCs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94BEF58" w14:textId="37C5EC95" w:rsidR="00FA4E13" w:rsidRPr="00FA4E13" w:rsidRDefault="00FA4E13" w:rsidP="00FA4E13">
            <w:pPr>
              <w:pStyle w:val="CVNormal"/>
              <w:rPr>
                <w:rFonts w:ascii="Arial" w:eastAsia="SimSun" w:hAnsi="Arial" w:cs="Mangal"/>
                <w:i/>
                <w:iCs/>
                <w:color w:val="767171" w:themeColor="background2" w:themeShade="80"/>
                <w:spacing w:val="-6"/>
                <w:kern w:val="1"/>
                <w:sz w:val="18"/>
                <w:szCs w:val="24"/>
                <w:lang w:val="en-GB" w:eastAsia="hi-IN" w:bidi="hi-IN"/>
              </w:rPr>
            </w:pPr>
            <w:r w:rsidRPr="00FA4E13">
              <w:rPr>
                <w:rFonts w:ascii="Arial" w:eastAsia="SimSun" w:hAnsi="Arial" w:cs="Mangal"/>
                <w:i/>
                <w:iCs/>
                <w:color w:val="767171" w:themeColor="background2" w:themeShade="80"/>
                <w:spacing w:val="-6"/>
                <w:kern w:val="1"/>
                <w:sz w:val="18"/>
                <w:szCs w:val="24"/>
                <w:lang w:val="en-GB" w:eastAsia="hi-IN" w:bidi="hi-IN"/>
              </w:rPr>
              <w:t>Biosystem Engineering, Agricultural and forestry mechanization, Renewable energy, Safety and health in agricultural workplace, Agrofood and Winery equipment, Design and landscape in winery</w:t>
            </w:r>
          </w:p>
          <w:p w14:paraId="31DE0A23" w14:textId="2E53E5F1" w:rsidR="00FA4E13" w:rsidRPr="00FA4E13" w:rsidRDefault="00FA4E13" w:rsidP="00FA4E13">
            <w:pPr>
              <w:pStyle w:val="ECVOrganisationDetails"/>
              <w:rPr>
                <w:rFonts w:eastAsia="SimSun" w:cs="Mangal"/>
                <w:i/>
                <w:iCs/>
                <w:color w:val="767171" w:themeColor="background2" w:themeShade="80"/>
                <w:szCs w:val="24"/>
              </w:rPr>
            </w:pPr>
          </w:p>
        </w:tc>
      </w:tr>
      <w:tr w:rsidR="00FA4E13" w14:paraId="7EDEAE45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753956B" w14:textId="77777777" w:rsidR="00FA4E13" w:rsidRPr="00FA4E13" w:rsidRDefault="00FA4E13" w:rsidP="00FA4E13">
            <w:pPr>
              <w:rPr>
                <w:i/>
                <w:iCs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4C980402" w14:textId="5D62AA8B" w:rsidR="00FA4E13" w:rsidRPr="00FA4E13" w:rsidRDefault="00FA4E13" w:rsidP="00FA4E13">
            <w:pPr>
              <w:pStyle w:val="ECVSectionBullet"/>
              <w:numPr>
                <w:ilvl w:val="0"/>
                <w:numId w:val="2"/>
              </w:numPr>
              <w:rPr>
                <w:i/>
                <w:iCs/>
                <w:color w:val="767171" w:themeColor="background2" w:themeShade="80"/>
              </w:rPr>
            </w:pPr>
          </w:p>
        </w:tc>
      </w:tr>
    </w:tbl>
    <w:p w14:paraId="3FD07C56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4648204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C3EBF0B" w14:textId="77777777" w:rsidR="006C4A6D" w:rsidRPr="00591102" w:rsidRDefault="006C4A6D">
            <w:pPr>
              <w:pStyle w:val="ECVLeftHeading"/>
              <w:rPr>
                <w:b/>
                <w:bCs/>
                <w:color w:val="767171" w:themeColor="background2" w:themeShade="80"/>
              </w:rPr>
            </w:pPr>
            <w:r w:rsidRPr="00591102">
              <w:rPr>
                <w:b/>
                <w:bCs/>
                <w:caps w:val="0"/>
                <w:color w:val="767171" w:themeColor="background2" w:themeShade="8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E33CDA1" w14:textId="4D528B40" w:rsidR="006C4A6D" w:rsidRDefault="00591102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56AECA98" wp14:editId="03ED9AA6">
                  <wp:extent cx="4786630" cy="8763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0EDC95D8" w14:textId="608F234B" w:rsidR="006C4A6D" w:rsidRDefault="006C4A6D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58622699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3F6D3066" w14:textId="77777777" w:rsidR="006C4A6D" w:rsidRPr="00D21BAF" w:rsidRDefault="006C4A6D">
            <w:pPr>
              <w:pStyle w:val="ECVLeftDetails"/>
              <w:rPr>
                <w:color w:val="767171" w:themeColor="background2" w:themeShade="80"/>
              </w:rPr>
            </w:pPr>
            <w:r w:rsidRPr="00D21BAF">
              <w:rPr>
                <w:color w:val="767171" w:themeColor="background2" w:themeShade="80"/>
              </w:rPr>
              <w:t>Mother tongue(s)</w:t>
            </w:r>
          </w:p>
        </w:tc>
        <w:tc>
          <w:tcPr>
            <w:tcW w:w="7542" w:type="dxa"/>
            <w:shd w:val="clear" w:color="auto" w:fill="auto"/>
          </w:tcPr>
          <w:p w14:paraId="5AE683FB" w14:textId="75DE6E3F" w:rsidR="006C4A6D" w:rsidRDefault="00FA4E13">
            <w:pPr>
              <w:pStyle w:val="ECVSectionDetails"/>
            </w:pPr>
            <w:r>
              <w:t>Italian/Friulian</w:t>
            </w:r>
          </w:p>
        </w:tc>
      </w:tr>
      <w:tr w:rsidR="006C4A6D" w14:paraId="3BC4F43A" w14:textId="77777777" w:rsidTr="00D21BAF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486FA36F" w14:textId="77777777" w:rsidR="006C4A6D" w:rsidRDefault="006C4A6D">
            <w:pPr>
              <w:pStyle w:val="ECVLeftHeading"/>
            </w:pPr>
          </w:p>
        </w:tc>
        <w:tc>
          <w:tcPr>
            <w:tcW w:w="7542" w:type="dxa"/>
            <w:shd w:val="clear" w:color="auto" w:fill="auto"/>
          </w:tcPr>
          <w:p w14:paraId="7DDDA9B8" w14:textId="77777777" w:rsidR="006C4A6D" w:rsidRDefault="006C4A6D">
            <w:pPr>
              <w:pStyle w:val="ECVRightColumn"/>
            </w:pPr>
          </w:p>
        </w:tc>
      </w:tr>
      <w:tr w:rsidR="00D21BAF" w14:paraId="10A713E4" w14:textId="77777777" w:rsidTr="00D21BAF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0DDA1CA1" w14:textId="77777777" w:rsidR="00D21BAF" w:rsidRDefault="00D21BAF">
            <w:pPr>
              <w:pStyle w:val="ECVLeftDetails"/>
              <w:rPr>
                <w:caps/>
              </w:rPr>
            </w:pPr>
            <w:r w:rsidRPr="00D21BAF">
              <w:rPr>
                <w:color w:val="767171" w:themeColor="background2" w:themeShade="80"/>
              </w:rPr>
              <w:t>Other language(s</w:t>
            </w:r>
            <w:r>
              <w:t>)</w:t>
            </w:r>
          </w:p>
        </w:tc>
        <w:tc>
          <w:tcPr>
            <w:tcW w:w="7542" w:type="dxa"/>
            <w:shd w:val="clear" w:color="auto" w:fill="auto"/>
            <w:vAlign w:val="center"/>
          </w:tcPr>
          <w:p w14:paraId="0164BCAE" w14:textId="2E365ACA" w:rsidR="00D21BAF" w:rsidRPr="00D21BAF" w:rsidRDefault="00FA4E13" w:rsidP="00D21BAF">
            <w:pPr>
              <w:pStyle w:val="ECVLanguageHeading"/>
              <w:jc w:val="left"/>
              <w:rPr>
                <w:caps w:val="0"/>
                <w:color w:val="3F3A38"/>
                <w:sz w:val="18"/>
              </w:rPr>
            </w:pPr>
            <w:r>
              <w:rPr>
                <w:caps w:val="0"/>
                <w:color w:val="3F3A38"/>
                <w:sz w:val="18"/>
              </w:rPr>
              <w:t>Englis</w:t>
            </w:r>
            <w:r w:rsidR="00704094">
              <w:rPr>
                <w:caps w:val="0"/>
                <w:color w:val="3F3A38"/>
                <w:sz w:val="18"/>
              </w:rPr>
              <w:t>h</w:t>
            </w:r>
            <w:r>
              <w:rPr>
                <w:caps w:val="0"/>
                <w:color w:val="3F3A38"/>
                <w:sz w:val="18"/>
              </w:rPr>
              <w:t xml:space="preserve"> (B1) French (B2)</w:t>
            </w:r>
          </w:p>
        </w:tc>
      </w:tr>
      <w:tr w:rsidR="00D21BAF" w14:paraId="72A635CD" w14:textId="77777777" w:rsidTr="00D21BAF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4B2B98A" w14:textId="77777777" w:rsidR="00D21BAF" w:rsidRDefault="00D21BAF"/>
        </w:tc>
        <w:tc>
          <w:tcPr>
            <w:tcW w:w="7542" w:type="dxa"/>
            <w:shd w:val="clear" w:color="auto" w:fill="auto"/>
            <w:vAlign w:val="center"/>
          </w:tcPr>
          <w:p w14:paraId="70727959" w14:textId="77777777" w:rsidR="00D21BAF" w:rsidRPr="00D21BAF" w:rsidRDefault="00D21BAF">
            <w:pPr>
              <w:pStyle w:val="ECVRightColumn"/>
              <w:rPr>
                <w:color w:val="3F3A38"/>
                <w:sz w:val="18"/>
              </w:rPr>
            </w:pPr>
          </w:p>
        </w:tc>
      </w:tr>
    </w:tbl>
    <w:p w14:paraId="2D697324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7AB65407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172EF4A" w14:textId="77777777" w:rsidR="006C4A6D" w:rsidRPr="00D21BAF" w:rsidRDefault="006C4A6D">
            <w:pPr>
              <w:pStyle w:val="ECVLeftDetails"/>
              <w:rPr>
                <w:color w:val="767171" w:themeColor="background2" w:themeShade="80"/>
              </w:rPr>
            </w:pPr>
            <w:r w:rsidRPr="00D21BAF">
              <w:rPr>
                <w:color w:val="767171" w:themeColor="background2" w:themeShade="80"/>
              </w:rPr>
              <w:t>Job-related skills</w:t>
            </w:r>
          </w:p>
        </w:tc>
        <w:tc>
          <w:tcPr>
            <w:tcW w:w="7542" w:type="dxa"/>
            <w:shd w:val="clear" w:color="auto" w:fill="auto"/>
          </w:tcPr>
          <w:p w14:paraId="0EC6C669" w14:textId="6E91CEF7" w:rsidR="006C4A6D" w:rsidRDefault="00FA4E13" w:rsidP="00FA4E13">
            <w:pPr>
              <w:pStyle w:val="ECVSectionDetails"/>
            </w:pPr>
            <w:r>
              <w:t>School programming/Agricultural machine design/referee</w:t>
            </w:r>
            <w:r w:rsidR="005D3F47">
              <w:t>/ Very good skill in university experience/Congress organizations</w:t>
            </w:r>
            <w:r w:rsidR="006C4A6D">
              <w:t xml:space="preserve">. </w:t>
            </w:r>
          </w:p>
        </w:tc>
      </w:tr>
    </w:tbl>
    <w:p w14:paraId="3FC27EFD" w14:textId="77777777" w:rsidR="006C4A6D" w:rsidRDefault="006C4A6D" w:rsidP="00D21BAF">
      <w:pPr>
        <w:pStyle w:val="ECVSectionDetail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2662DB0F" w14:textId="77777777" w:rsidTr="00D21BAF">
        <w:trPr>
          <w:trHeight w:val="144"/>
        </w:trPr>
        <w:tc>
          <w:tcPr>
            <w:tcW w:w="2834" w:type="dxa"/>
            <w:shd w:val="clear" w:color="auto" w:fill="auto"/>
          </w:tcPr>
          <w:p w14:paraId="238E7FDC" w14:textId="77777777" w:rsidR="006C4A6D" w:rsidRPr="00D21BAF" w:rsidRDefault="006C4A6D" w:rsidP="00BA7604">
            <w:pPr>
              <w:pStyle w:val="ECVLeftDetails"/>
              <w:rPr>
                <w:color w:val="767171" w:themeColor="background2" w:themeShade="80"/>
              </w:rPr>
            </w:pPr>
            <w:r w:rsidRPr="00D21BAF">
              <w:rPr>
                <w:color w:val="767171" w:themeColor="background2" w:themeShade="80"/>
              </w:rPr>
              <w:t xml:space="preserve">Digital </w:t>
            </w:r>
            <w:r w:rsidR="00BA7604" w:rsidRPr="00D21BAF">
              <w:rPr>
                <w:color w:val="767171" w:themeColor="background2" w:themeShade="80"/>
              </w:rPr>
              <w:t>skills</w:t>
            </w:r>
          </w:p>
        </w:tc>
        <w:tc>
          <w:tcPr>
            <w:tcW w:w="7542" w:type="dxa"/>
            <w:shd w:val="clear" w:color="auto" w:fill="auto"/>
            <w:vAlign w:val="center"/>
          </w:tcPr>
          <w:p w14:paraId="10759BA7" w14:textId="77777777" w:rsidR="005D3F47" w:rsidRPr="00E9598C" w:rsidRDefault="005D3F47" w:rsidP="005D3F47">
            <w:pPr>
              <w:pStyle w:val="CVNormal-FirstLine"/>
              <w:spacing w:before="0"/>
              <w:ind w:left="0"/>
              <w:rPr>
                <w:lang w:val="en-US"/>
              </w:rPr>
            </w:pPr>
            <w:r>
              <w:rPr>
                <w:lang w:val="en-US"/>
              </w:rPr>
              <w:t>Word, Excel, P</w:t>
            </w:r>
            <w:r w:rsidRPr="00E9598C">
              <w:rPr>
                <w:lang w:val="en-US"/>
              </w:rPr>
              <w:t>ower point</w:t>
            </w:r>
            <w:r>
              <w:rPr>
                <w:lang w:val="en-US"/>
              </w:rPr>
              <w:t>, Teams, Photoshop, PDF, E-Learning</w:t>
            </w:r>
          </w:p>
          <w:p w14:paraId="2CCBED7F" w14:textId="7DFD6627" w:rsidR="006C4A6D" w:rsidRDefault="005D3F47" w:rsidP="005D3F47">
            <w:pPr>
              <w:pStyle w:val="ECVSectionDetails"/>
            </w:pPr>
            <w:r>
              <w:rPr>
                <w:lang w:val="en-US"/>
              </w:rPr>
              <w:t>Access, SPSS, CAD</w:t>
            </w:r>
            <w:r>
              <w:t>,</w:t>
            </w:r>
          </w:p>
        </w:tc>
      </w:tr>
    </w:tbl>
    <w:p w14:paraId="0111CC20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40ED2A0F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2D0A4FE" w14:textId="77777777" w:rsidR="006C4A6D" w:rsidRPr="00591102" w:rsidRDefault="006C4A6D">
            <w:pPr>
              <w:pStyle w:val="ECVLeftDetails"/>
              <w:rPr>
                <w:color w:val="767171" w:themeColor="background2" w:themeShade="80"/>
              </w:rPr>
            </w:pPr>
            <w:r w:rsidRPr="00591102">
              <w:rPr>
                <w:color w:val="767171" w:themeColor="background2" w:themeShade="80"/>
              </w:rPr>
              <w:lastRenderedPageBreak/>
              <w:t>Other skills</w:t>
            </w:r>
          </w:p>
        </w:tc>
        <w:tc>
          <w:tcPr>
            <w:tcW w:w="7542" w:type="dxa"/>
            <w:shd w:val="clear" w:color="auto" w:fill="auto"/>
          </w:tcPr>
          <w:p w14:paraId="44D52B5B" w14:textId="285DF67D" w:rsidR="00CB5EE9" w:rsidRDefault="005D3F47" w:rsidP="005D3F47">
            <w:pPr>
              <w:pStyle w:val="ECVSectionDetails"/>
            </w:pPr>
            <w:r>
              <w:t>T</w:t>
            </w:r>
            <w:r w:rsidRPr="00A26721">
              <w:t>echnical consultant for the court</w:t>
            </w:r>
            <w:r>
              <w:t>/winery design consultant/</w:t>
            </w:r>
            <w:r w:rsidRPr="006257E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Expert </w:t>
            </w:r>
            <w:r w:rsidRPr="006257E4">
              <w:rPr>
                <w:lang w:val="en-US"/>
              </w:rPr>
              <w:t>member to</w:t>
            </w:r>
            <w:r>
              <w:rPr>
                <w:lang w:val="en-US"/>
              </w:rPr>
              <w:t xml:space="preserve"> Club </w:t>
            </w:r>
            <w:proofErr w:type="spellStart"/>
            <w:r>
              <w:rPr>
                <w:lang w:val="en-US"/>
              </w:rPr>
              <w:t>A</w:t>
            </w:r>
            <w:r w:rsidRPr="006257E4">
              <w:rPr>
                <w:lang w:val="en-US"/>
              </w:rPr>
              <w:t>lpino</w:t>
            </w:r>
            <w:proofErr w:type="spellEnd"/>
            <w:r w:rsidRPr="006257E4">
              <w:rPr>
                <w:lang w:val="en-US"/>
              </w:rPr>
              <w:t xml:space="preserve"> Italiano</w:t>
            </w:r>
            <w:r>
              <w:rPr>
                <w:lang w:val="en-US"/>
              </w:rPr>
              <w:t xml:space="preserve">; Chief education </w:t>
            </w:r>
            <w:proofErr w:type="spellStart"/>
            <w:r>
              <w:rPr>
                <w:lang w:val="en-US"/>
              </w:rPr>
              <w:t>gilwell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</w:tbl>
    <w:p w14:paraId="65735FC8" w14:textId="137AB375" w:rsidR="006C4A6D" w:rsidRDefault="006C4A6D"/>
    <w:p w14:paraId="6543412E" w14:textId="60286BF5" w:rsidR="009D25BA" w:rsidRDefault="009D25BA"/>
    <w:p w14:paraId="09C28593" w14:textId="77777777" w:rsidR="009D25BA" w:rsidRDefault="009D25BA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7C69CA08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0C94FB9D" w14:textId="77777777" w:rsidR="006C4A6D" w:rsidRPr="00591102" w:rsidRDefault="006C4A6D">
            <w:pPr>
              <w:pStyle w:val="ECVLeftHeading"/>
              <w:rPr>
                <w:b/>
                <w:bCs/>
                <w:color w:val="767171" w:themeColor="background2" w:themeShade="80"/>
              </w:rPr>
            </w:pPr>
            <w:r w:rsidRPr="00591102">
              <w:rPr>
                <w:b/>
                <w:bCs/>
                <w:caps w:val="0"/>
                <w:color w:val="767171" w:themeColor="background2" w:themeShade="8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A8571C1" w14:textId="40B7C73C" w:rsidR="006C4A6D" w:rsidRDefault="00591102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0A9F05D5" wp14:editId="4C67AF2A">
                  <wp:extent cx="4786630" cy="8763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01789BB5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:rsidRPr="00C84142" w14:paraId="555835AD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AFA198B" w14:textId="77777777" w:rsidR="006C4A6D" w:rsidRPr="00D21BAF" w:rsidRDefault="006C4A6D">
            <w:pPr>
              <w:pStyle w:val="ECVLeftDetails"/>
              <w:rPr>
                <w:color w:val="767171" w:themeColor="background2" w:themeShade="80"/>
              </w:rPr>
            </w:pPr>
            <w:r w:rsidRPr="00D21BAF">
              <w:rPr>
                <w:color w:val="767171" w:themeColor="background2" w:themeShade="80"/>
              </w:rPr>
              <w:t>Publications</w:t>
            </w:r>
          </w:p>
          <w:p w14:paraId="521EE4A8" w14:textId="2B72E243" w:rsidR="006C4A6D" w:rsidRDefault="006C4A6D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7DF08521" w14:textId="4D4836C3" w:rsidR="00C84142" w:rsidRPr="00704094" w:rsidRDefault="00C84142" w:rsidP="00C84142">
            <w:pPr>
              <w:pStyle w:val="ECVSectionDetails"/>
              <w:spacing w:before="0" w:line="240" w:lineRule="auto"/>
              <w:ind w:left="281"/>
              <w:jc w:val="both"/>
              <w:rPr>
                <w:rFonts w:ascii="CG Times" w:eastAsia="Times New Roman" w:hAnsi="CG Times" w:cs="Times New Roman"/>
                <w:bCs/>
                <w:color w:val="auto"/>
                <w:spacing w:val="0"/>
                <w:kern w:val="0"/>
                <w:sz w:val="20"/>
                <w:szCs w:val="20"/>
                <w:lang w:val="it-IT" w:eastAsia="it-IT" w:bidi="ar-SA"/>
              </w:rPr>
            </w:pPr>
            <w:r w:rsidRPr="00704094">
              <w:rPr>
                <w:rFonts w:ascii="CG Times" w:eastAsia="Times New Roman" w:hAnsi="CG Times" w:cs="Times New Roman"/>
                <w:bCs/>
                <w:color w:val="auto"/>
                <w:spacing w:val="0"/>
                <w:kern w:val="0"/>
                <w:sz w:val="20"/>
                <w:szCs w:val="20"/>
                <w:lang w:val="it-IT" w:eastAsia="it-IT" w:bidi="ar-SA"/>
              </w:rPr>
              <w:t xml:space="preserve">Gianfranco Pergher, Rino Gubiani, Sirio </w:t>
            </w:r>
            <w:proofErr w:type="spellStart"/>
            <w:r w:rsidRPr="00704094">
              <w:rPr>
                <w:rFonts w:ascii="CG Times" w:eastAsia="Times New Roman" w:hAnsi="CG Times" w:cs="Times New Roman"/>
                <w:bCs/>
                <w:color w:val="auto"/>
                <w:spacing w:val="0"/>
                <w:kern w:val="0"/>
                <w:sz w:val="20"/>
                <w:szCs w:val="20"/>
                <w:lang w:val="it-IT" w:eastAsia="it-IT" w:bidi="ar-SA"/>
              </w:rPr>
              <w:t>R.S</w:t>
            </w:r>
            <w:proofErr w:type="spellEnd"/>
            <w:r w:rsidRPr="00704094">
              <w:rPr>
                <w:rFonts w:ascii="CG Times" w:eastAsia="Times New Roman" w:hAnsi="CG Times" w:cs="Times New Roman"/>
                <w:bCs/>
                <w:color w:val="auto"/>
                <w:spacing w:val="0"/>
                <w:kern w:val="0"/>
                <w:sz w:val="20"/>
                <w:szCs w:val="20"/>
                <w:lang w:val="it-IT" w:eastAsia="it-IT" w:bidi="ar-SA"/>
              </w:rPr>
              <w:t xml:space="preserve">. Cividino, Daniele Dell’Antonia, Corrado </w:t>
            </w:r>
            <w:proofErr w:type="spellStart"/>
            <w:r w:rsidRPr="00704094">
              <w:rPr>
                <w:rFonts w:ascii="CG Times" w:eastAsia="Times New Roman" w:hAnsi="CG Times" w:cs="Times New Roman"/>
                <w:bCs/>
                <w:color w:val="auto"/>
                <w:spacing w:val="0"/>
                <w:kern w:val="0"/>
                <w:sz w:val="20"/>
                <w:szCs w:val="20"/>
                <w:lang w:val="it-IT" w:eastAsia="it-IT" w:bidi="ar-SA"/>
              </w:rPr>
              <w:t>Lagazio</w:t>
            </w:r>
            <w:proofErr w:type="spellEnd"/>
            <w:r w:rsidRPr="00704094">
              <w:rPr>
                <w:rFonts w:ascii="CG Times" w:eastAsia="Times New Roman" w:hAnsi="CG Times" w:cs="Times New Roman"/>
                <w:bCs/>
                <w:color w:val="auto"/>
                <w:spacing w:val="0"/>
                <w:kern w:val="0"/>
                <w:sz w:val="20"/>
                <w:szCs w:val="20"/>
                <w:lang w:val="it-IT" w:eastAsia="it-IT" w:bidi="ar-SA"/>
              </w:rPr>
              <w:t xml:space="preserve">. </w:t>
            </w:r>
            <w:r w:rsidRPr="00C84142">
              <w:rPr>
                <w:rFonts w:ascii="CG Times" w:eastAsia="Times New Roman" w:hAnsi="CG Times" w:cs="Times New Roman"/>
                <w:bCs/>
                <w:color w:val="auto"/>
                <w:spacing w:val="0"/>
                <w:kern w:val="0"/>
                <w:sz w:val="20"/>
                <w:szCs w:val="20"/>
                <w:lang w:eastAsia="it-IT" w:bidi="ar-SA"/>
              </w:rPr>
              <w:t xml:space="preserve">Assessment of spray deposition and recycling rate in the vineyard from a new type of air-assisted tunnel sprayer. </w:t>
            </w:r>
            <w:proofErr w:type="spellStart"/>
            <w:r w:rsidRPr="00704094">
              <w:rPr>
                <w:rFonts w:ascii="CG Times" w:eastAsia="Times New Roman" w:hAnsi="CG Times" w:cs="Times New Roman"/>
                <w:bCs/>
                <w:color w:val="auto"/>
                <w:spacing w:val="0"/>
                <w:kern w:val="0"/>
                <w:sz w:val="20"/>
                <w:szCs w:val="20"/>
                <w:lang w:val="it-IT" w:eastAsia="it-IT" w:bidi="ar-SA"/>
              </w:rPr>
              <w:t>Crop</w:t>
            </w:r>
            <w:proofErr w:type="spellEnd"/>
            <w:r w:rsidRPr="00704094">
              <w:rPr>
                <w:rFonts w:ascii="CG Times" w:eastAsia="Times New Roman" w:hAnsi="CG Times" w:cs="Times New Roman"/>
                <w:bCs/>
                <w:color w:val="auto"/>
                <w:spacing w:val="0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proofErr w:type="spellStart"/>
            <w:r w:rsidRPr="00704094">
              <w:rPr>
                <w:rFonts w:ascii="CG Times" w:eastAsia="Times New Roman" w:hAnsi="CG Times" w:cs="Times New Roman"/>
                <w:bCs/>
                <w:color w:val="auto"/>
                <w:spacing w:val="0"/>
                <w:kern w:val="0"/>
                <w:sz w:val="20"/>
                <w:szCs w:val="20"/>
                <w:lang w:val="it-IT" w:eastAsia="it-IT" w:bidi="ar-SA"/>
              </w:rPr>
              <w:t>Protection</w:t>
            </w:r>
            <w:proofErr w:type="spellEnd"/>
            <w:r w:rsidRPr="00704094">
              <w:rPr>
                <w:rFonts w:ascii="CG Times" w:eastAsia="Times New Roman" w:hAnsi="CG Times" w:cs="Times New Roman"/>
                <w:bCs/>
                <w:color w:val="auto"/>
                <w:spacing w:val="0"/>
                <w:kern w:val="0"/>
                <w:sz w:val="20"/>
                <w:szCs w:val="20"/>
                <w:lang w:val="it-IT" w:eastAsia="it-IT" w:bidi="ar-SA"/>
              </w:rPr>
              <w:t xml:space="preserve"> 45 (2013) 6-14.</w:t>
            </w:r>
          </w:p>
          <w:p w14:paraId="6669B16D" w14:textId="77777777" w:rsidR="00C84142" w:rsidRPr="00704094" w:rsidRDefault="00C84142" w:rsidP="00C84142">
            <w:pPr>
              <w:pStyle w:val="ECVSectionDetails"/>
              <w:spacing w:before="0" w:line="240" w:lineRule="auto"/>
              <w:ind w:left="281"/>
              <w:jc w:val="both"/>
              <w:rPr>
                <w:rFonts w:ascii="CG Times" w:eastAsia="Times New Roman" w:hAnsi="CG Times" w:cs="Times New Roman"/>
                <w:bCs/>
                <w:color w:val="auto"/>
                <w:spacing w:val="0"/>
                <w:kern w:val="0"/>
                <w:sz w:val="20"/>
                <w:szCs w:val="20"/>
                <w:lang w:val="it-IT" w:eastAsia="it-IT" w:bidi="ar-SA"/>
              </w:rPr>
            </w:pPr>
          </w:p>
          <w:p w14:paraId="707CF2EF" w14:textId="77777777" w:rsidR="00C84142" w:rsidRPr="00704094" w:rsidRDefault="00C84142" w:rsidP="00C84142">
            <w:pPr>
              <w:widowControl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 w:val="0"/>
              <w:ind w:left="281"/>
              <w:jc w:val="both"/>
              <w:rPr>
                <w:rFonts w:ascii="CG Times" w:eastAsia="Times New Roman" w:hAnsi="CG Times" w:cs="Times New Roman"/>
                <w:bCs/>
                <w:color w:val="auto"/>
                <w:spacing w:val="0"/>
                <w:kern w:val="0"/>
                <w:sz w:val="20"/>
                <w:szCs w:val="20"/>
                <w:lang w:val="it-IT" w:eastAsia="it-IT" w:bidi="ar-SA"/>
              </w:rPr>
            </w:pPr>
            <w:r w:rsidRPr="00704094">
              <w:rPr>
                <w:rFonts w:ascii="CG Times" w:eastAsia="Times New Roman" w:hAnsi="CG Times" w:cs="Times New Roman"/>
                <w:bCs/>
                <w:color w:val="auto"/>
                <w:spacing w:val="0"/>
                <w:kern w:val="0"/>
                <w:sz w:val="20"/>
                <w:szCs w:val="20"/>
                <w:lang w:val="it-IT" w:eastAsia="it-IT" w:bidi="ar-SA"/>
              </w:rPr>
              <w:t xml:space="preserve">Cividino </w:t>
            </w:r>
            <w:proofErr w:type="spellStart"/>
            <w:r w:rsidRPr="00704094">
              <w:rPr>
                <w:rFonts w:ascii="CG Times" w:eastAsia="Times New Roman" w:hAnsi="CG Times" w:cs="Times New Roman"/>
                <w:bCs/>
                <w:color w:val="auto"/>
                <w:spacing w:val="0"/>
                <w:kern w:val="0"/>
                <w:sz w:val="20"/>
                <w:szCs w:val="20"/>
                <w:lang w:val="it-IT" w:eastAsia="it-IT" w:bidi="ar-SA"/>
              </w:rPr>
              <w:t>S.R.S</w:t>
            </w:r>
            <w:proofErr w:type="spellEnd"/>
            <w:r w:rsidRPr="00704094">
              <w:rPr>
                <w:rFonts w:ascii="CG Times" w:eastAsia="Times New Roman" w:hAnsi="CG Times" w:cs="Times New Roman"/>
                <w:bCs/>
                <w:color w:val="auto"/>
                <w:spacing w:val="0"/>
                <w:kern w:val="0"/>
                <w:sz w:val="20"/>
                <w:szCs w:val="20"/>
                <w:lang w:val="it-IT" w:eastAsia="it-IT" w:bidi="ar-SA"/>
              </w:rPr>
              <w:t xml:space="preserve">., Pergher G., Gubiani R., Blanchini F., Lombardo R.  </w:t>
            </w:r>
            <w:r w:rsidRPr="00C84142">
              <w:rPr>
                <w:rFonts w:ascii="CG Times" w:eastAsia="Times New Roman" w:hAnsi="CG Times" w:cs="Times New Roman"/>
                <w:bCs/>
                <w:color w:val="auto"/>
                <w:spacing w:val="0"/>
                <w:kern w:val="0"/>
                <w:sz w:val="20"/>
                <w:szCs w:val="20"/>
                <w:lang w:eastAsia="it-IT" w:bidi="ar-SA"/>
              </w:rPr>
              <w:t xml:space="preserve">A Wii-controlled safety device for electric chainsaws. Journal of Agricultural Engineering 2013; vol. </w:t>
            </w:r>
            <w:r w:rsidRPr="00704094">
              <w:rPr>
                <w:rFonts w:ascii="CG Times" w:eastAsia="Times New Roman" w:hAnsi="CG Times" w:cs="Times New Roman"/>
                <w:bCs/>
                <w:color w:val="auto"/>
                <w:spacing w:val="0"/>
                <w:kern w:val="0"/>
                <w:sz w:val="20"/>
                <w:szCs w:val="20"/>
                <w:lang w:val="it-IT" w:eastAsia="it-IT" w:bidi="ar-SA"/>
              </w:rPr>
              <w:t>XLIV(s1): e138, pp. 690-693. ISSN1974-7071.</w:t>
            </w:r>
          </w:p>
          <w:p w14:paraId="276F8FE8" w14:textId="3546442E" w:rsidR="00C84142" w:rsidRPr="00704094" w:rsidRDefault="00C84142" w:rsidP="00C84142">
            <w:pPr>
              <w:pStyle w:val="Paragrafoelenco"/>
              <w:adjustRightInd w:val="0"/>
              <w:ind w:left="281"/>
              <w:jc w:val="both"/>
              <w:rPr>
                <w:rFonts w:ascii="CG Times" w:hAnsi="CG Times"/>
                <w:bCs/>
                <w:sz w:val="20"/>
                <w:lang w:val="it-IT"/>
              </w:rPr>
            </w:pPr>
          </w:p>
          <w:p w14:paraId="4DE773A8" w14:textId="77777777" w:rsidR="00C84142" w:rsidRPr="00704094" w:rsidRDefault="00C84142" w:rsidP="00C84142">
            <w:pPr>
              <w:pStyle w:val="Paragrafoelenco"/>
              <w:ind w:left="281"/>
              <w:jc w:val="both"/>
              <w:rPr>
                <w:rFonts w:ascii="CG Times" w:hAnsi="CG Times"/>
                <w:bCs/>
                <w:sz w:val="20"/>
                <w:lang w:val="en-GB"/>
              </w:rPr>
            </w:pPr>
            <w:r w:rsidRPr="003C5A0B">
              <w:rPr>
                <w:rFonts w:ascii="CG Times" w:hAnsi="CG Times"/>
                <w:bCs/>
                <w:sz w:val="20"/>
                <w:lang w:val="it-IT"/>
              </w:rPr>
              <w:t xml:space="preserve">Gubiani Rino, Pergher Gianfranco, Dell’Antonia Daniele, Cividino Sirio, Rossano Secondo, Paciotti Paolo. </w:t>
            </w:r>
            <w:r w:rsidRPr="00A57C6D">
              <w:rPr>
                <w:rFonts w:ascii="CG Times" w:hAnsi="CG Times"/>
                <w:bCs/>
                <w:sz w:val="20"/>
              </w:rPr>
              <w:t xml:space="preserve">(2016). </w:t>
            </w:r>
            <w:r w:rsidRPr="00A57C6D">
              <w:rPr>
                <w:rFonts w:ascii="CG Times" w:hAnsi="CG Times"/>
                <w:b/>
                <w:bCs/>
                <w:sz w:val="20"/>
              </w:rPr>
              <w:t>Adding value to vine pruning residues: an energy sustainability analysis</w:t>
            </w:r>
            <w:r w:rsidRPr="00A57C6D">
              <w:rPr>
                <w:rFonts w:ascii="CG Times" w:hAnsi="CG Times"/>
                <w:bCs/>
                <w:sz w:val="20"/>
              </w:rPr>
              <w:t xml:space="preserve">. </w:t>
            </w:r>
            <w:r w:rsidRPr="00704094">
              <w:rPr>
                <w:rFonts w:ascii="CG Times" w:hAnsi="CG Times"/>
                <w:bCs/>
                <w:sz w:val="20"/>
                <w:lang w:val="en-GB"/>
              </w:rPr>
              <w:t>Journal of Agricultural Engineering 2016, volume XLVII (s1). ISSN 1974-7071.</w:t>
            </w:r>
          </w:p>
          <w:p w14:paraId="63B2655C" w14:textId="77777777" w:rsidR="00C84142" w:rsidRPr="00C84142" w:rsidRDefault="00C84142" w:rsidP="00C84142">
            <w:pPr>
              <w:pStyle w:val="Paragrafoelenco"/>
              <w:adjustRightInd w:val="0"/>
              <w:ind w:left="281"/>
              <w:jc w:val="both"/>
              <w:rPr>
                <w:rFonts w:ascii="CG Times" w:hAnsi="CG Times"/>
                <w:bCs/>
                <w:sz w:val="20"/>
                <w:lang w:val="en-GB"/>
              </w:rPr>
            </w:pPr>
          </w:p>
          <w:p w14:paraId="152D49EF" w14:textId="7510FAB9" w:rsidR="005D3F47" w:rsidRPr="00C84142" w:rsidRDefault="005D3F47" w:rsidP="00C84142">
            <w:pPr>
              <w:pStyle w:val="Paragrafoelenco"/>
              <w:adjustRightInd w:val="0"/>
              <w:ind w:left="281"/>
              <w:jc w:val="both"/>
              <w:rPr>
                <w:rFonts w:ascii="CG Times" w:hAnsi="CG Times"/>
                <w:bCs/>
                <w:sz w:val="20"/>
                <w:lang w:val="en-GB"/>
              </w:rPr>
            </w:pPr>
            <w:r w:rsidRPr="00704094">
              <w:rPr>
                <w:rFonts w:ascii="CG Times" w:hAnsi="CG Times"/>
                <w:bCs/>
                <w:sz w:val="20"/>
                <w:lang w:val="en-GB"/>
              </w:rPr>
              <w:t xml:space="preserve">Pergher G., Gubiani R. Mainardis M. (2019). </w:t>
            </w:r>
            <w:r w:rsidRPr="00C84142">
              <w:rPr>
                <w:rFonts w:ascii="CG Times" w:hAnsi="CG Times"/>
                <w:bCs/>
                <w:sz w:val="20"/>
                <w:lang w:val="en-GB"/>
              </w:rPr>
              <w:t>Field Testing of a Biomass-</w:t>
            </w:r>
            <w:proofErr w:type="spellStart"/>
            <w:r w:rsidRPr="00C84142">
              <w:rPr>
                <w:rFonts w:ascii="CG Times" w:hAnsi="CG Times"/>
                <w:bCs/>
                <w:sz w:val="20"/>
                <w:lang w:val="en-GB"/>
              </w:rPr>
              <w:t>Fueled</w:t>
            </w:r>
            <w:proofErr w:type="spellEnd"/>
            <w:r w:rsidRPr="00C84142">
              <w:rPr>
                <w:rFonts w:ascii="CG Times" w:hAnsi="CG Times"/>
                <w:bCs/>
                <w:sz w:val="20"/>
                <w:lang w:val="en-GB"/>
              </w:rPr>
              <w:t xml:space="preserve"> Flamer for In-Row Weed Control in the Vineyard. Licensee MDPI, Basel, Switzerland. Received: 27 August 2019; Accepted: 20 September 2019; Published: 24 September 2019.</w:t>
            </w:r>
          </w:p>
          <w:p w14:paraId="057A1358" w14:textId="77777777" w:rsidR="005D3F47" w:rsidRPr="00C84142" w:rsidRDefault="005D3F47" w:rsidP="00C84142">
            <w:pPr>
              <w:pStyle w:val="Paragrafoelenco"/>
              <w:ind w:left="281"/>
              <w:jc w:val="both"/>
              <w:rPr>
                <w:rFonts w:ascii="CG Times" w:hAnsi="CG Times"/>
                <w:bCs/>
                <w:sz w:val="20"/>
                <w:lang w:val="en-GB"/>
              </w:rPr>
            </w:pPr>
          </w:p>
          <w:p w14:paraId="3744CF51" w14:textId="18AE9FE1" w:rsidR="005D3F47" w:rsidRPr="00C84142" w:rsidRDefault="005D3F47" w:rsidP="00C84142">
            <w:pPr>
              <w:pStyle w:val="Paragrafoelenco"/>
              <w:ind w:left="281"/>
              <w:jc w:val="both"/>
              <w:rPr>
                <w:rFonts w:ascii="CG Times" w:hAnsi="CG Times"/>
                <w:bCs/>
                <w:sz w:val="20"/>
                <w:lang w:val="en-GB"/>
              </w:rPr>
            </w:pPr>
            <w:r w:rsidRPr="00704094">
              <w:rPr>
                <w:rFonts w:ascii="CG Times" w:hAnsi="CG Times"/>
                <w:bCs/>
                <w:sz w:val="20"/>
                <w:lang w:val="it-IT"/>
              </w:rPr>
              <w:t xml:space="preserve">Pergher G., Gubiani R. Mainardis M. (2019). </w:t>
            </w:r>
            <w:r w:rsidRPr="00C84142">
              <w:rPr>
                <w:rFonts w:ascii="CG Times" w:hAnsi="CG Times"/>
                <w:bCs/>
                <w:sz w:val="20"/>
                <w:lang w:val="en-GB"/>
              </w:rPr>
              <w:t xml:space="preserve">The winery in a perspective of sustainability: The parameters to be measured and their reliability. </w:t>
            </w:r>
            <w:hyperlink r:id="rId16" w:history="1">
              <w:r w:rsidRPr="00C84142">
                <w:rPr>
                  <w:rFonts w:ascii="CG Times" w:hAnsi="CG Times"/>
                  <w:bCs/>
                  <w:sz w:val="20"/>
                  <w:lang w:val="en-GB"/>
                </w:rPr>
                <w:t>2019 IEEE International Workshop on Metrology for Agriculture and Forestry, MetroAgriFor 2019 - Proceedings</w:t>
              </w:r>
            </w:hyperlink>
            <w:r w:rsidRPr="00EA2057">
              <w:rPr>
                <w:rFonts w:ascii="CG Times" w:hAnsi="CG Times"/>
                <w:bCs/>
                <w:sz w:val="20"/>
                <w:lang w:val="en-GB"/>
              </w:rPr>
              <w:t xml:space="preserve"> Pages 328 - 332October 2019 Article number 89092212019 IEEE International Workshop on Metrology for Agriculture and Forestry, MetroAgriFor 2019Portici24 October 2019 through 26 October 2019</w:t>
            </w:r>
            <w:r>
              <w:rPr>
                <w:rFonts w:ascii="CG Times" w:hAnsi="CG Times"/>
                <w:bCs/>
                <w:sz w:val="20"/>
                <w:lang w:val="en-GB"/>
              </w:rPr>
              <w:t xml:space="preserve">. </w:t>
            </w:r>
            <w:r w:rsidRPr="00EA2057">
              <w:rPr>
                <w:rFonts w:ascii="CG Times" w:hAnsi="CG Times"/>
                <w:bCs/>
                <w:sz w:val="20"/>
                <w:lang w:val="en-GB"/>
              </w:rPr>
              <w:t>Code 155095</w:t>
            </w:r>
            <w:r>
              <w:rPr>
                <w:rFonts w:ascii="CG Times" w:hAnsi="CG Times"/>
                <w:bCs/>
                <w:sz w:val="20"/>
                <w:lang w:val="en-GB"/>
              </w:rPr>
              <w:t>.</w:t>
            </w:r>
          </w:p>
          <w:p w14:paraId="65D220AE" w14:textId="77777777" w:rsidR="005D3F47" w:rsidRPr="00C84142" w:rsidRDefault="005D3F47" w:rsidP="00C84142">
            <w:pPr>
              <w:pStyle w:val="Paragrafoelenco"/>
              <w:ind w:left="281"/>
              <w:jc w:val="both"/>
              <w:rPr>
                <w:rFonts w:ascii="CG Times" w:hAnsi="CG Times"/>
                <w:bCs/>
                <w:sz w:val="20"/>
                <w:lang w:val="en-GB"/>
              </w:rPr>
            </w:pPr>
          </w:p>
          <w:p w14:paraId="530822C1" w14:textId="77777777" w:rsidR="005D3F47" w:rsidRDefault="005D3F47" w:rsidP="00C84142">
            <w:pPr>
              <w:pStyle w:val="Paragrafoelenco"/>
              <w:adjustRightInd w:val="0"/>
              <w:ind w:left="281"/>
              <w:jc w:val="both"/>
              <w:rPr>
                <w:rFonts w:ascii="CG Times" w:hAnsi="CG Times"/>
                <w:bCs/>
                <w:sz w:val="20"/>
                <w:lang w:val="en-GB"/>
              </w:rPr>
            </w:pPr>
            <w:r w:rsidRPr="00C84142">
              <w:rPr>
                <w:rFonts w:ascii="CG Times" w:hAnsi="CG Times"/>
                <w:bCs/>
                <w:sz w:val="20"/>
                <w:lang w:val="en-GB"/>
              </w:rPr>
              <w:t>Rino Gubiani, Gianfranco Pergher and Matia Mainardis (2020). A Biomass-</w:t>
            </w:r>
            <w:proofErr w:type="spellStart"/>
            <w:r w:rsidRPr="00C84142">
              <w:rPr>
                <w:rFonts w:ascii="CG Times" w:hAnsi="CG Times"/>
                <w:bCs/>
                <w:sz w:val="20"/>
                <w:lang w:val="en-GB"/>
              </w:rPr>
              <w:t>Fueled</w:t>
            </w:r>
            <w:proofErr w:type="spellEnd"/>
            <w:r w:rsidRPr="00C84142">
              <w:rPr>
                <w:rFonts w:ascii="CG Times" w:hAnsi="CG Times"/>
                <w:bCs/>
                <w:sz w:val="20"/>
                <w:lang w:val="en-GB"/>
              </w:rPr>
              <w:t xml:space="preserve"> Flamer for In-Row Weed Control in Vineyards: An Economic Evaluation</w:t>
            </w:r>
            <w:r w:rsidRPr="008B33B1">
              <w:rPr>
                <w:rFonts w:ascii="CG Times" w:hAnsi="CG Times"/>
                <w:bCs/>
                <w:sz w:val="20"/>
                <w:lang w:val="en-GB"/>
              </w:rPr>
              <w:t xml:space="preserve">. Springer Nature Switzerland AG 2020 A. Coppola et al. </w:t>
            </w:r>
            <w:r w:rsidRPr="008443CB">
              <w:rPr>
                <w:rFonts w:ascii="CG Times" w:hAnsi="CG Times"/>
                <w:bCs/>
                <w:sz w:val="20"/>
                <w:lang w:val="en-GB"/>
              </w:rPr>
              <w:t xml:space="preserve">(eds.), Innovative Biosystems Engineering for Sustainable Agriculture, Forestry and Food Production, Lecture Notes in Civil Engineering 67, </w:t>
            </w:r>
            <w:hyperlink r:id="rId17" w:history="1">
              <w:r w:rsidRPr="00C84142">
                <w:rPr>
                  <w:lang w:val="en-GB"/>
                </w:rPr>
                <w:t>https://doi.org/10.1007/978-3-030-39299-4_43</w:t>
              </w:r>
            </w:hyperlink>
            <w:r w:rsidRPr="004046A4">
              <w:rPr>
                <w:rFonts w:ascii="CG Times" w:hAnsi="CG Times"/>
                <w:bCs/>
                <w:sz w:val="20"/>
                <w:lang w:val="en-GB"/>
              </w:rPr>
              <w:t>.</w:t>
            </w:r>
          </w:p>
          <w:p w14:paraId="7A2A1576" w14:textId="77777777" w:rsidR="005D3F47" w:rsidRPr="00D700D5" w:rsidRDefault="005D3F47" w:rsidP="00C84142">
            <w:pPr>
              <w:pStyle w:val="Paragrafoelenco"/>
              <w:ind w:left="281"/>
              <w:jc w:val="both"/>
              <w:rPr>
                <w:rFonts w:ascii="CG Times" w:hAnsi="CG Times"/>
                <w:bCs/>
                <w:sz w:val="20"/>
                <w:lang w:val="en-GB"/>
              </w:rPr>
            </w:pPr>
          </w:p>
          <w:p w14:paraId="3B86376B" w14:textId="77777777" w:rsidR="005D3F47" w:rsidRPr="00C84142" w:rsidRDefault="005D3F47" w:rsidP="00C84142">
            <w:pPr>
              <w:pStyle w:val="Paragrafoelenco"/>
              <w:adjustRightInd w:val="0"/>
              <w:ind w:left="281"/>
              <w:jc w:val="both"/>
              <w:rPr>
                <w:rFonts w:ascii="CG Times" w:hAnsi="CG Times"/>
                <w:bCs/>
                <w:sz w:val="20"/>
                <w:lang w:val="en-GB"/>
              </w:rPr>
            </w:pPr>
            <w:r w:rsidRPr="00704094">
              <w:rPr>
                <w:rFonts w:ascii="CG Times" w:hAnsi="CG Times"/>
                <w:bCs/>
                <w:sz w:val="20"/>
                <w:lang w:val="it-IT"/>
              </w:rPr>
              <w:t xml:space="preserve">Gubiani R., Pergher G., Zucchiatti N. (2021). </w:t>
            </w:r>
            <w:r w:rsidRPr="00C84142">
              <w:rPr>
                <w:rFonts w:ascii="CG Times" w:hAnsi="CG Times"/>
                <w:bCs/>
                <w:sz w:val="20"/>
                <w:lang w:val="en-GB"/>
              </w:rPr>
              <w:t xml:space="preserve">Evaluation of tracer dyes for spray deposit assessment in the vineyard. </w:t>
            </w:r>
            <w:r>
              <w:rPr>
                <w:rFonts w:ascii="CG Times" w:hAnsi="CG Times"/>
                <w:bCs/>
                <w:sz w:val="20"/>
                <w:lang w:val="en-GB"/>
              </w:rPr>
              <w:t>IEEE International workshop on metrology for agriculture and forestry, MetroAgriFor. Proceedings, 2021, pp. 460-465.</w:t>
            </w:r>
          </w:p>
          <w:p w14:paraId="2708DEE9" w14:textId="77777777" w:rsidR="005D3F47" w:rsidRPr="00C84142" w:rsidRDefault="005D3F47" w:rsidP="00C84142">
            <w:pPr>
              <w:pStyle w:val="Paragrafoelenco"/>
              <w:ind w:left="281"/>
              <w:jc w:val="both"/>
              <w:rPr>
                <w:rFonts w:ascii="CG Times" w:hAnsi="CG Times"/>
                <w:bCs/>
                <w:sz w:val="20"/>
                <w:lang w:val="en-GB"/>
              </w:rPr>
            </w:pPr>
          </w:p>
          <w:p w14:paraId="1A5C5EB9" w14:textId="77777777" w:rsidR="005D3F47" w:rsidRPr="00736C02" w:rsidRDefault="005D3F47" w:rsidP="00C84142">
            <w:pPr>
              <w:pStyle w:val="Paragrafoelenco"/>
              <w:adjustRightInd w:val="0"/>
              <w:ind w:left="281"/>
              <w:jc w:val="both"/>
              <w:rPr>
                <w:rFonts w:ascii="CG Times" w:hAnsi="CG Times"/>
                <w:bCs/>
                <w:sz w:val="20"/>
                <w:lang w:val="en-GB"/>
              </w:rPr>
            </w:pPr>
            <w:r w:rsidRPr="00736C02">
              <w:rPr>
                <w:rFonts w:ascii="CG Times" w:hAnsi="CG Times"/>
                <w:bCs/>
                <w:sz w:val="20"/>
                <w:lang w:val="en-GB"/>
              </w:rPr>
              <w:t xml:space="preserve">Matia Mainardis, Rino Gubiani (2021). </w:t>
            </w:r>
            <w:r w:rsidRPr="00C84142">
              <w:rPr>
                <w:rFonts w:ascii="CG Times" w:hAnsi="CG Times"/>
                <w:bCs/>
                <w:sz w:val="20"/>
                <w:lang w:val="en-GB"/>
              </w:rPr>
              <w:t>Energy use and management in the winery</w:t>
            </w:r>
            <w:r w:rsidRPr="00736C02">
              <w:rPr>
                <w:rFonts w:ascii="CG Times" w:hAnsi="CG Times"/>
                <w:bCs/>
                <w:sz w:val="20"/>
                <w:lang w:val="en-GB"/>
              </w:rPr>
              <w:t>. Chapter in book, 21-238. Improving sustainable viticulture and winemaking practices. Elsevier, ISBN: 978-0-323-85150-3.</w:t>
            </w:r>
          </w:p>
          <w:p w14:paraId="64AA9D05" w14:textId="77777777" w:rsidR="005D3F47" w:rsidRPr="00C84142" w:rsidRDefault="005D3F47" w:rsidP="00C84142">
            <w:pPr>
              <w:adjustRightInd w:val="0"/>
              <w:ind w:left="281"/>
              <w:jc w:val="both"/>
              <w:rPr>
                <w:rFonts w:ascii="CG Times" w:eastAsia="Times New Roman" w:hAnsi="CG Times" w:cs="Times New Roman"/>
                <w:bCs/>
                <w:color w:val="auto"/>
                <w:spacing w:val="0"/>
                <w:kern w:val="0"/>
                <w:sz w:val="20"/>
                <w:szCs w:val="20"/>
                <w:lang w:eastAsia="it-IT" w:bidi="ar-SA"/>
              </w:rPr>
            </w:pPr>
          </w:p>
          <w:p w14:paraId="0056C367" w14:textId="77777777" w:rsidR="005D3F47" w:rsidRPr="00C84142" w:rsidRDefault="005D3F47" w:rsidP="00C84142">
            <w:pPr>
              <w:adjustRightInd w:val="0"/>
              <w:ind w:left="281"/>
              <w:jc w:val="both"/>
              <w:rPr>
                <w:rFonts w:ascii="CG Times" w:eastAsia="Times New Roman" w:hAnsi="CG Times" w:cs="Times New Roman"/>
                <w:bCs/>
                <w:color w:val="auto"/>
                <w:spacing w:val="0"/>
                <w:kern w:val="0"/>
                <w:sz w:val="20"/>
                <w:szCs w:val="20"/>
                <w:lang w:eastAsia="it-IT" w:bidi="ar-SA"/>
              </w:rPr>
            </w:pPr>
            <w:r w:rsidRPr="00704094">
              <w:rPr>
                <w:rFonts w:ascii="CG Times" w:eastAsia="Times New Roman" w:hAnsi="CG Times" w:cs="Times New Roman"/>
                <w:bCs/>
                <w:color w:val="auto"/>
                <w:spacing w:val="0"/>
                <w:kern w:val="0"/>
                <w:sz w:val="20"/>
                <w:szCs w:val="20"/>
                <w:lang w:val="it-IT" w:eastAsia="it-IT" w:bidi="ar-SA"/>
              </w:rPr>
              <w:t xml:space="preserve">Rino Gubiani, Nicola Zucchiatti1, Ugo Da Broi, Carlo Moreschi (2022). </w:t>
            </w:r>
            <w:r w:rsidRPr="00C84142">
              <w:rPr>
                <w:rFonts w:ascii="CG Times" w:eastAsia="Times New Roman" w:hAnsi="CG Times" w:cs="Times New Roman"/>
                <w:bCs/>
                <w:color w:val="auto"/>
                <w:spacing w:val="0"/>
                <w:kern w:val="0"/>
                <w:sz w:val="20"/>
                <w:szCs w:val="20"/>
                <w:lang w:eastAsia="it-IT" w:bidi="ar-SA"/>
              </w:rPr>
              <w:t xml:space="preserve">Analysis of Mechanical Vibrations Generated by Tractors: A First Approach to the Absorption of the Human Body. SHWA 2020, LNCE 252, pp. 260–271, 2022. </w:t>
            </w:r>
            <w:hyperlink r:id="rId18" w:history="1">
              <w:r w:rsidRPr="00C84142">
                <w:rPr>
                  <w:rFonts w:ascii="CG Times" w:eastAsia="Times New Roman" w:hAnsi="CG Times" w:cs="Times New Roman"/>
                  <w:bCs/>
                  <w:color w:val="auto"/>
                  <w:spacing w:val="0"/>
                  <w:kern w:val="0"/>
                  <w:sz w:val="20"/>
                  <w:szCs w:val="20"/>
                  <w:lang w:eastAsia="it-IT" w:bidi="ar-SA"/>
                </w:rPr>
                <w:t>https://doi.org/10.1007/978-3-030-98092-4_28</w:t>
              </w:r>
            </w:hyperlink>
            <w:r w:rsidRPr="00C84142">
              <w:rPr>
                <w:rFonts w:ascii="CG Times" w:eastAsia="Times New Roman" w:hAnsi="CG Times" w:cs="Times New Roman"/>
                <w:bCs/>
                <w:color w:val="auto"/>
                <w:spacing w:val="0"/>
                <w:kern w:val="0"/>
                <w:sz w:val="20"/>
                <w:szCs w:val="20"/>
                <w:lang w:eastAsia="it-IT" w:bidi="ar-SA"/>
              </w:rPr>
              <w:t>.</w:t>
            </w:r>
          </w:p>
          <w:p w14:paraId="1B930031" w14:textId="77777777" w:rsidR="005D3F47" w:rsidRPr="00C84142" w:rsidRDefault="005D3F47" w:rsidP="005D3F47">
            <w:pPr>
              <w:pStyle w:val="Paragrafoelenco"/>
              <w:rPr>
                <w:rFonts w:ascii="CG Times" w:hAnsi="CG Times"/>
                <w:bCs/>
                <w:sz w:val="20"/>
                <w:lang w:val="en-GB"/>
              </w:rPr>
            </w:pPr>
          </w:p>
          <w:p w14:paraId="6D0E36C6" w14:textId="2179EB52" w:rsidR="006C4A6D" w:rsidRPr="00C84142" w:rsidRDefault="006C4A6D" w:rsidP="005D3F47">
            <w:pPr>
              <w:pStyle w:val="ECVSectionDetails"/>
              <w:rPr>
                <w:rFonts w:ascii="CG Times" w:eastAsia="Times New Roman" w:hAnsi="CG Times" w:cs="Times New Roman"/>
                <w:bCs/>
                <w:color w:val="auto"/>
                <w:spacing w:val="0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C84142" w14:paraId="1294B257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438AD3B" w14:textId="77777777" w:rsidR="00C84142" w:rsidRPr="00D21BAF" w:rsidRDefault="00C84142">
            <w:pPr>
              <w:pStyle w:val="ECVLeftDetails"/>
              <w:rPr>
                <w:color w:val="767171" w:themeColor="background2" w:themeShade="80"/>
              </w:rPr>
            </w:pPr>
          </w:p>
        </w:tc>
        <w:tc>
          <w:tcPr>
            <w:tcW w:w="7542" w:type="dxa"/>
            <w:shd w:val="clear" w:color="auto" w:fill="auto"/>
          </w:tcPr>
          <w:p w14:paraId="7D5A7703" w14:textId="77777777" w:rsidR="00C84142" w:rsidRPr="00736C02" w:rsidRDefault="00C84142" w:rsidP="005D3F47">
            <w:pPr>
              <w:pStyle w:val="Paragrafoelenco"/>
              <w:adjustRightInd w:val="0"/>
              <w:ind w:left="567"/>
              <w:outlineLvl w:val="0"/>
              <w:rPr>
                <w:rFonts w:ascii="CG Times" w:hAnsi="CG Times"/>
                <w:bCs/>
                <w:sz w:val="20"/>
                <w:lang w:val="it-IT"/>
              </w:rPr>
            </w:pPr>
          </w:p>
        </w:tc>
      </w:tr>
    </w:tbl>
    <w:p w14:paraId="34100F7B" w14:textId="7EF23DB6" w:rsidR="006C4A6D" w:rsidRDefault="00C84142">
      <w:pPr>
        <w:pStyle w:val="ECVText"/>
        <w:rPr>
          <w:rFonts w:ascii="CG Times" w:eastAsia="Times New Roman" w:hAnsi="CG Times" w:cs="Times New Roman"/>
          <w:bCs/>
          <w:color w:val="auto"/>
          <w:spacing w:val="0"/>
          <w:kern w:val="0"/>
          <w:sz w:val="20"/>
          <w:szCs w:val="20"/>
          <w:lang w:eastAsia="it-IT" w:bidi="ar-SA"/>
        </w:rPr>
      </w:pPr>
      <w:r>
        <w:tab/>
      </w:r>
      <w:r>
        <w:tab/>
      </w:r>
      <w:r>
        <w:tab/>
      </w:r>
      <w:r>
        <w:tab/>
        <w:t xml:space="preserve">     </w:t>
      </w:r>
      <w:r w:rsidRPr="00C84142">
        <w:rPr>
          <w:rFonts w:ascii="CG Times" w:eastAsia="Times New Roman" w:hAnsi="CG Times" w:cs="Times New Roman"/>
          <w:bCs/>
          <w:color w:val="auto"/>
          <w:spacing w:val="0"/>
          <w:kern w:val="0"/>
          <w:sz w:val="20"/>
          <w:szCs w:val="20"/>
          <w:lang w:eastAsia="it-IT" w:bidi="ar-SA"/>
        </w:rPr>
        <w:t xml:space="preserve">Udine </w:t>
      </w:r>
      <w:r w:rsidR="00704094">
        <w:rPr>
          <w:rFonts w:ascii="CG Times" w:eastAsia="Times New Roman" w:hAnsi="CG Times" w:cs="Times New Roman"/>
          <w:bCs/>
          <w:color w:val="auto"/>
          <w:spacing w:val="0"/>
          <w:kern w:val="0"/>
          <w:sz w:val="20"/>
          <w:szCs w:val="20"/>
          <w:lang w:eastAsia="it-IT" w:bidi="ar-SA"/>
        </w:rPr>
        <w:t>12 February</w:t>
      </w:r>
      <w:r w:rsidRPr="00C84142">
        <w:rPr>
          <w:rFonts w:ascii="CG Times" w:eastAsia="Times New Roman" w:hAnsi="CG Times" w:cs="Times New Roman"/>
          <w:bCs/>
          <w:color w:val="auto"/>
          <w:spacing w:val="0"/>
          <w:kern w:val="0"/>
          <w:sz w:val="20"/>
          <w:szCs w:val="20"/>
          <w:lang w:eastAsia="it-IT" w:bidi="ar-SA"/>
        </w:rPr>
        <w:t xml:space="preserve"> 2023</w:t>
      </w:r>
      <w:r w:rsidRPr="00C84142">
        <w:rPr>
          <w:rFonts w:ascii="CG Times" w:eastAsia="Times New Roman" w:hAnsi="CG Times" w:cs="Times New Roman"/>
          <w:bCs/>
          <w:color w:val="auto"/>
          <w:spacing w:val="0"/>
          <w:kern w:val="0"/>
          <w:sz w:val="20"/>
          <w:szCs w:val="20"/>
          <w:lang w:eastAsia="it-IT" w:bidi="ar-SA"/>
        </w:rPr>
        <w:tab/>
      </w:r>
      <w:r>
        <w:rPr>
          <w:rFonts w:ascii="CG Times" w:eastAsia="Times New Roman" w:hAnsi="CG Times" w:cs="Times New Roman"/>
          <w:bCs/>
          <w:color w:val="auto"/>
          <w:spacing w:val="0"/>
          <w:kern w:val="0"/>
          <w:sz w:val="20"/>
          <w:szCs w:val="20"/>
          <w:lang w:eastAsia="it-IT" w:bidi="ar-SA"/>
        </w:rPr>
        <w:t xml:space="preserve">                                                       Gubiani Rino</w:t>
      </w:r>
    </w:p>
    <w:p w14:paraId="115BE854" w14:textId="0DEC8628" w:rsidR="00C84142" w:rsidRDefault="00C84142">
      <w:pPr>
        <w:pStyle w:val="ECVText"/>
        <w:rPr>
          <w:rFonts w:ascii="CG Times" w:eastAsia="Times New Roman" w:hAnsi="CG Times" w:cs="Times New Roman"/>
          <w:bCs/>
          <w:color w:val="auto"/>
          <w:spacing w:val="0"/>
          <w:kern w:val="0"/>
          <w:sz w:val="20"/>
          <w:szCs w:val="20"/>
          <w:lang w:eastAsia="it-IT" w:bidi="ar-SA"/>
        </w:rPr>
      </w:pPr>
    </w:p>
    <w:p w14:paraId="45E36361" w14:textId="5144893D" w:rsidR="00C84142" w:rsidRDefault="00C84142">
      <w:pPr>
        <w:pStyle w:val="ECVText"/>
        <w:rPr>
          <w:rFonts w:ascii="CG Times" w:eastAsia="Times New Roman" w:hAnsi="CG Times" w:cs="Times New Roman"/>
          <w:bCs/>
          <w:color w:val="auto"/>
          <w:spacing w:val="0"/>
          <w:kern w:val="0"/>
          <w:sz w:val="20"/>
          <w:szCs w:val="20"/>
          <w:lang w:eastAsia="it-IT" w:bidi="ar-SA"/>
        </w:rPr>
      </w:pPr>
      <w:r>
        <w:rPr>
          <w:rFonts w:ascii="Bookman Old Style" w:hAnsi="Bookman Old Style"/>
          <w:noProof/>
          <w:sz w:val="22"/>
          <w:lang w:val="it-IT"/>
        </w:rPr>
        <w:t xml:space="preserve">                                                                                                                  </w:t>
      </w:r>
      <w:r w:rsidRPr="00022BCC">
        <w:rPr>
          <w:rFonts w:ascii="Bookman Old Style" w:hAnsi="Bookman Old Style"/>
          <w:noProof/>
          <w:sz w:val="22"/>
          <w:lang w:val="it-IT"/>
        </w:rPr>
        <w:drawing>
          <wp:inline distT="0" distB="0" distL="0" distR="0" wp14:anchorId="211B0587" wp14:editId="39B1B9F2">
            <wp:extent cx="1123307" cy="412032"/>
            <wp:effectExtent l="0" t="0" r="1270" b="7620"/>
            <wp:docPr id="1" name="Immagine 1" descr="firma_rino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firma_rino08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71" cy="41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A53A6" w14:textId="4AD28D23" w:rsidR="00C84142" w:rsidRPr="00C84142" w:rsidRDefault="00C84142">
      <w:pPr>
        <w:pStyle w:val="ECVText"/>
        <w:rPr>
          <w:rFonts w:ascii="CG Times" w:eastAsia="Times New Roman" w:hAnsi="CG Times" w:cs="Times New Roman"/>
          <w:bCs/>
          <w:color w:val="auto"/>
          <w:spacing w:val="0"/>
          <w:kern w:val="0"/>
          <w:sz w:val="20"/>
          <w:szCs w:val="20"/>
          <w:lang w:eastAsia="it-IT" w:bidi="ar-SA"/>
        </w:rPr>
      </w:pPr>
      <w:r>
        <w:rPr>
          <w:rFonts w:ascii="CG Times" w:eastAsia="Times New Roman" w:hAnsi="CG Times" w:cs="Times New Roman"/>
          <w:bCs/>
          <w:color w:val="auto"/>
          <w:spacing w:val="0"/>
          <w:kern w:val="0"/>
          <w:sz w:val="20"/>
          <w:szCs w:val="20"/>
          <w:lang w:eastAsia="it-IT" w:bidi="ar-SA"/>
        </w:rPr>
        <w:tab/>
      </w:r>
      <w:r>
        <w:rPr>
          <w:rFonts w:ascii="CG Times" w:eastAsia="Times New Roman" w:hAnsi="CG Times" w:cs="Times New Roman"/>
          <w:bCs/>
          <w:color w:val="auto"/>
          <w:spacing w:val="0"/>
          <w:kern w:val="0"/>
          <w:sz w:val="20"/>
          <w:szCs w:val="20"/>
          <w:lang w:eastAsia="it-IT" w:bidi="ar-SA"/>
        </w:rPr>
        <w:tab/>
      </w:r>
      <w:r>
        <w:rPr>
          <w:rFonts w:ascii="CG Times" w:eastAsia="Times New Roman" w:hAnsi="CG Times" w:cs="Times New Roman"/>
          <w:bCs/>
          <w:color w:val="auto"/>
          <w:spacing w:val="0"/>
          <w:kern w:val="0"/>
          <w:sz w:val="20"/>
          <w:szCs w:val="20"/>
          <w:lang w:eastAsia="it-IT" w:bidi="ar-SA"/>
        </w:rPr>
        <w:tab/>
      </w:r>
      <w:r>
        <w:rPr>
          <w:rFonts w:ascii="CG Times" w:eastAsia="Times New Roman" w:hAnsi="CG Times" w:cs="Times New Roman"/>
          <w:bCs/>
          <w:color w:val="auto"/>
          <w:spacing w:val="0"/>
          <w:kern w:val="0"/>
          <w:sz w:val="20"/>
          <w:szCs w:val="20"/>
          <w:lang w:eastAsia="it-IT" w:bidi="ar-SA"/>
        </w:rPr>
        <w:tab/>
      </w:r>
      <w:r>
        <w:rPr>
          <w:rFonts w:ascii="CG Times" w:eastAsia="Times New Roman" w:hAnsi="CG Times" w:cs="Times New Roman"/>
          <w:bCs/>
          <w:color w:val="auto"/>
          <w:spacing w:val="0"/>
          <w:kern w:val="0"/>
          <w:sz w:val="20"/>
          <w:szCs w:val="20"/>
          <w:lang w:eastAsia="it-IT" w:bidi="ar-SA"/>
        </w:rPr>
        <w:tab/>
      </w:r>
      <w:r>
        <w:rPr>
          <w:rFonts w:ascii="CG Times" w:eastAsia="Times New Roman" w:hAnsi="CG Times" w:cs="Times New Roman"/>
          <w:bCs/>
          <w:color w:val="auto"/>
          <w:spacing w:val="0"/>
          <w:kern w:val="0"/>
          <w:sz w:val="20"/>
          <w:szCs w:val="20"/>
          <w:lang w:eastAsia="it-IT" w:bidi="ar-SA"/>
        </w:rPr>
        <w:tab/>
      </w:r>
      <w:r>
        <w:rPr>
          <w:rFonts w:ascii="CG Times" w:eastAsia="Times New Roman" w:hAnsi="CG Times" w:cs="Times New Roman"/>
          <w:bCs/>
          <w:color w:val="auto"/>
          <w:spacing w:val="0"/>
          <w:kern w:val="0"/>
          <w:sz w:val="20"/>
          <w:szCs w:val="20"/>
          <w:lang w:eastAsia="it-IT" w:bidi="ar-SA"/>
        </w:rPr>
        <w:tab/>
      </w:r>
    </w:p>
    <w:sectPr w:rsidR="00C84142" w:rsidRPr="00C84142">
      <w:headerReference w:type="even" r:id="rId20"/>
      <w:headerReference w:type="default" r:id="rId21"/>
      <w:footerReference w:type="even" r:id="rId22"/>
      <w:footerReference w:type="default" r:id="rId23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E0040" w14:textId="77777777" w:rsidR="00602885" w:rsidRDefault="00602885">
      <w:r>
        <w:separator/>
      </w:r>
    </w:p>
  </w:endnote>
  <w:endnote w:type="continuationSeparator" w:id="0">
    <w:p w14:paraId="46D38911" w14:textId="77777777" w:rsidR="00602885" w:rsidRDefault="0060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5F9D1" w14:textId="657C52EE" w:rsidR="006C4A6D" w:rsidRPr="00591102" w:rsidRDefault="00591102">
    <w:pPr>
      <w:pStyle w:val="Pidipagina"/>
      <w:tabs>
        <w:tab w:val="clear" w:pos="10205"/>
        <w:tab w:val="left" w:pos="2835"/>
        <w:tab w:val="right" w:pos="10375"/>
      </w:tabs>
      <w:autoSpaceDE w:val="0"/>
      <w:rPr>
        <w:color w:val="767171" w:themeColor="background2" w:themeShade="80"/>
        <w:lang w:val="fr-BE"/>
      </w:rPr>
    </w:pPr>
    <w:r w:rsidRPr="00591102">
      <w:rPr>
        <w:rFonts w:ascii="ArialMT" w:eastAsia="ArialMT" w:hAnsi="ArialMT" w:cs="ArialMT"/>
        <w:color w:val="767171" w:themeColor="background2" w:themeShade="80"/>
        <w:sz w:val="14"/>
        <w:szCs w:val="14"/>
        <w:lang w:val="en-US"/>
      </w:rPr>
      <w:t>According to law 679/2016 of the Regulation of the European Parliament of 27th April 2016, I hereby express my consent to process and use my data provided in this CV</w:t>
    </w:r>
    <w:r w:rsidR="006C4A6D" w:rsidRPr="001021B8">
      <w:rPr>
        <w:rFonts w:ascii="ArialMT" w:eastAsia="ArialMT" w:hAnsi="ArialMT" w:cs="ArialMT"/>
        <w:sz w:val="14"/>
        <w:szCs w:val="14"/>
        <w:lang w:val="fr-BE"/>
      </w:rPr>
      <w:tab/>
    </w:r>
    <w:r w:rsidR="006C4A6D" w:rsidRPr="00591102">
      <w:rPr>
        <w:rFonts w:ascii="ArialMT" w:eastAsia="ArialMT" w:hAnsi="ArialMT" w:cs="ArialMT"/>
        <w:color w:val="767171" w:themeColor="background2" w:themeShade="80"/>
        <w:sz w:val="14"/>
        <w:szCs w:val="14"/>
        <w:lang w:val="fr-BE"/>
      </w:rPr>
      <w:t xml:space="preserve">Page </w: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begin"/>
    </w:r>
    <w:r w:rsidR="006C4A6D" w:rsidRPr="00591102">
      <w:rPr>
        <w:rFonts w:eastAsia="ArialMT" w:cs="ArialMT"/>
        <w:color w:val="767171" w:themeColor="background2" w:themeShade="80"/>
        <w:sz w:val="14"/>
        <w:szCs w:val="14"/>
        <w:lang w:val="fr-BE"/>
      </w:rPr>
      <w:instrText xml:space="preserve"> PAGE </w:instrTex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separate"/>
    </w:r>
    <w:r w:rsidR="00C36297">
      <w:rPr>
        <w:rFonts w:eastAsia="ArialMT" w:cs="ArialMT"/>
        <w:noProof/>
        <w:color w:val="767171" w:themeColor="background2" w:themeShade="80"/>
        <w:sz w:val="14"/>
        <w:szCs w:val="14"/>
        <w:lang w:val="fr-BE"/>
      </w:rPr>
      <w:t>2</w: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end"/>
    </w:r>
    <w:r w:rsidR="006C4A6D" w:rsidRPr="00591102">
      <w:rPr>
        <w:rFonts w:ascii="ArialMT" w:eastAsia="ArialMT" w:hAnsi="ArialMT" w:cs="ArialMT"/>
        <w:color w:val="767171" w:themeColor="background2" w:themeShade="80"/>
        <w:sz w:val="14"/>
        <w:szCs w:val="14"/>
        <w:lang w:val="fr-BE"/>
      </w:rPr>
      <w:t xml:space="preserve"> / </w: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begin"/>
    </w:r>
    <w:r w:rsidR="006C4A6D" w:rsidRPr="00591102">
      <w:rPr>
        <w:rFonts w:eastAsia="ArialMT" w:cs="ArialMT"/>
        <w:color w:val="767171" w:themeColor="background2" w:themeShade="80"/>
        <w:sz w:val="14"/>
        <w:szCs w:val="14"/>
        <w:lang w:val="fr-BE"/>
      </w:rPr>
      <w:instrText xml:space="preserve"> NUMPAGES </w:instrTex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separate"/>
    </w:r>
    <w:r w:rsidR="00C36297">
      <w:rPr>
        <w:rFonts w:eastAsia="ArialMT" w:cs="ArialMT"/>
        <w:noProof/>
        <w:color w:val="767171" w:themeColor="background2" w:themeShade="80"/>
        <w:sz w:val="14"/>
        <w:szCs w:val="14"/>
        <w:lang w:val="fr-BE"/>
      </w:rPr>
      <w:t>2</w: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end"/>
    </w:r>
    <w:r w:rsidR="006C4A6D" w:rsidRPr="00591102">
      <w:rPr>
        <w:rFonts w:ascii="ArialMT" w:eastAsia="ArialMT" w:hAnsi="ArialMT" w:cs="ArialMT"/>
        <w:color w:val="767171" w:themeColor="background2" w:themeShade="80"/>
        <w:sz w:val="14"/>
        <w:szCs w:val="14"/>
        <w:lang w:val="fr-B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5CF61" w14:textId="485CAE35" w:rsidR="006C4A6D" w:rsidRPr="00591102" w:rsidRDefault="00591102">
    <w:pPr>
      <w:pStyle w:val="Pidipagina"/>
      <w:tabs>
        <w:tab w:val="clear" w:pos="10205"/>
        <w:tab w:val="left" w:pos="2835"/>
        <w:tab w:val="right" w:pos="10375"/>
      </w:tabs>
      <w:autoSpaceDE w:val="0"/>
      <w:rPr>
        <w:color w:val="767171" w:themeColor="background2" w:themeShade="80"/>
        <w:lang w:val="fr-BE"/>
      </w:rPr>
    </w:pPr>
    <w:r w:rsidRPr="00591102">
      <w:rPr>
        <w:rFonts w:ascii="ArialMT" w:eastAsia="ArialMT" w:hAnsi="ArialMT" w:cs="ArialMT"/>
        <w:color w:val="767171"/>
        <w:sz w:val="14"/>
        <w:szCs w:val="14"/>
        <w:lang w:val="en-US"/>
      </w:rPr>
      <w:t>According to law 679/2016 of the Regulation of the European Parliament of 27th April 2016, I hereby express my consent to process and use my data provided in this CV</w:t>
    </w:r>
    <w:r w:rsidR="006C4A6D" w:rsidRPr="001021B8">
      <w:rPr>
        <w:rFonts w:ascii="ArialMT" w:eastAsia="ArialMT" w:hAnsi="ArialMT" w:cs="ArialMT"/>
        <w:sz w:val="14"/>
        <w:szCs w:val="14"/>
        <w:lang w:val="fr-BE"/>
      </w:rPr>
      <w:tab/>
    </w:r>
    <w:r w:rsidR="006C4A6D" w:rsidRPr="00591102">
      <w:rPr>
        <w:rFonts w:ascii="ArialMT" w:eastAsia="ArialMT" w:hAnsi="ArialMT" w:cs="ArialMT"/>
        <w:color w:val="767171" w:themeColor="background2" w:themeShade="80"/>
        <w:sz w:val="14"/>
        <w:szCs w:val="14"/>
        <w:lang w:val="fr-BE"/>
      </w:rPr>
      <w:t xml:space="preserve">Page </w: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begin"/>
    </w:r>
    <w:r w:rsidR="006C4A6D" w:rsidRPr="00591102">
      <w:rPr>
        <w:rFonts w:eastAsia="ArialMT" w:cs="ArialMT"/>
        <w:color w:val="767171" w:themeColor="background2" w:themeShade="80"/>
        <w:sz w:val="14"/>
        <w:szCs w:val="14"/>
        <w:lang w:val="fr-BE"/>
      </w:rPr>
      <w:instrText xml:space="preserve"> PAGE </w:instrTex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separate"/>
    </w:r>
    <w:r w:rsidR="00C36297">
      <w:rPr>
        <w:rFonts w:eastAsia="ArialMT" w:cs="ArialMT"/>
        <w:noProof/>
        <w:color w:val="767171" w:themeColor="background2" w:themeShade="80"/>
        <w:sz w:val="14"/>
        <w:szCs w:val="14"/>
        <w:lang w:val="fr-BE"/>
      </w:rPr>
      <w:t>1</w: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end"/>
    </w:r>
    <w:r w:rsidR="006C4A6D" w:rsidRPr="00591102">
      <w:rPr>
        <w:rFonts w:ascii="ArialMT" w:eastAsia="ArialMT" w:hAnsi="ArialMT" w:cs="ArialMT"/>
        <w:color w:val="767171" w:themeColor="background2" w:themeShade="80"/>
        <w:sz w:val="14"/>
        <w:szCs w:val="14"/>
        <w:lang w:val="fr-BE"/>
      </w:rPr>
      <w:t xml:space="preserve"> / </w: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begin"/>
    </w:r>
    <w:r w:rsidR="006C4A6D" w:rsidRPr="00591102">
      <w:rPr>
        <w:rFonts w:eastAsia="ArialMT" w:cs="ArialMT"/>
        <w:color w:val="767171" w:themeColor="background2" w:themeShade="80"/>
        <w:sz w:val="14"/>
        <w:szCs w:val="14"/>
        <w:lang w:val="fr-BE"/>
      </w:rPr>
      <w:instrText xml:space="preserve"> NUMPAGES </w:instrTex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separate"/>
    </w:r>
    <w:r w:rsidR="00C36297">
      <w:rPr>
        <w:rFonts w:eastAsia="ArialMT" w:cs="ArialMT"/>
        <w:noProof/>
        <w:color w:val="767171" w:themeColor="background2" w:themeShade="80"/>
        <w:sz w:val="14"/>
        <w:szCs w:val="14"/>
        <w:lang w:val="fr-BE"/>
      </w:rPr>
      <w:t>2</w: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end"/>
    </w:r>
    <w:r w:rsidR="006C4A6D" w:rsidRPr="00591102">
      <w:rPr>
        <w:rFonts w:ascii="ArialMT" w:eastAsia="ArialMT" w:hAnsi="ArialMT" w:cs="ArialMT"/>
        <w:color w:val="767171" w:themeColor="background2" w:themeShade="80"/>
        <w:sz w:val="14"/>
        <w:szCs w:val="14"/>
        <w:lang w:val="fr-B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C4E91" w14:textId="77777777" w:rsidR="00602885" w:rsidRDefault="00602885">
      <w:r>
        <w:separator/>
      </w:r>
    </w:p>
  </w:footnote>
  <w:footnote w:type="continuationSeparator" w:id="0">
    <w:p w14:paraId="0194E304" w14:textId="77777777" w:rsidR="00602885" w:rsidRDefault="00602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4DD62" w14:textId="03A12ABA" w:rsidR="006C4A6D" w:rsidRPr="0006100B" w:rsidRDefault="006C4A6D">
    <w:pPr>
      <w:pStyle w:val="ECVCurriculumVitaeNextPages"/>
      <w:rPr>
        <w:color w:val="767171" w:themeColor="background2" w:themeShade="80"/>
      </w:rPr>
    </w:pPr>
    <w:r>
      <w:t xml:space="preserve"> </w:t>
    </w:r>
    <w:r>
      <w:tab/>
    </w:r>
    <w:r>
      <w:rPr>
        <w:szCs w:val="20"/>
      </w:rPr>
      <w:tab/>
      <w:t xml:space="preserve"> </w:t>
    </w:r>
    <w:r w:rsidRPr="0006100B">
      <w:rPr>
        <w:color w:val="767171" w:themeColor="background2" w:themeShade="80"/>
        <w:szCs w:val="20"/>
      </w:rPr>
      <w:t>Replace with First name(s) Surname(s)</w:t>
    </w:r>
    <w:r w:rsidRPr="0006100B">
      <w:rPr>
        <w:color w:val="767171" w:themeColor="background2" w:themeShade="8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F8D40" w14:textId="5967086A" w:rsidR="006C4A6D" w:rsidRDefault="006C4A6D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64071F94"/>
    <w:multiLevelType w:val="hybridMultilevel"/>
    <w:tmpl w:val="161ECD1A"/>
    <w:lvl w:ilvl="0" w:tplc="7688AF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C98"/>
    <w:rsid w:val="0006100B"/>
    <w:rsid w:val="000E4FE9"/>
    <w:rsid w:val="001021B8"/>
    <w:rsid w:val="001E676C"/>
    <w:rsid w:val="002C6336"/>
    <w:rsid w:val="002E442E"/>
    <w:rsid w:val="003117BB"/>
    <w:rsid w:val="00377FCC"/>
    <w:rsid w:val="003F3027"/>
    <w:rsid w:val="004026C6"/>
    <w:rsid w:val="004D6CAD"/>
    <w:rsid w:val="00563B23"/>
    <w:rsid w:val="00591102"/>
    <w:rsid w:val="005D3671"/>
    <w:rsid w:val="005D3F47"/>
    <w:rsid w:val="00602885"/>
    <w:rsid w:val="00697624"/>
    <w:rsid w:val="006A5E46"/>
    <w:rsid w:val="006C4A6D"/>
    <w:rsid w:val="006F109A"/>
    <w:rsid w:val="00704094"/>
    <w:rsid w:val="00750974"/>
    <w:rsid w:val="007E6A03"/>
    <w:rsid w:val="008007B7"/>
    <w:rsid w:val="008527AF"/>
    <w:rsid w:val="00860408"/>
    <w:rsid w:val="009B0B48"/>
    <w:rsid w:val="009D25BA"/>
    <w:rsid w:val="009E7BB1"/>
    <w:rsid w:val="009F61BD"/>
    <w:rsid w:val="00A848DE"/>
    <w:rsid w:val="00AE2C4B"/>
    <w:rsid w:val="00AE4EF3"/>
    <w:rsid w:val="00BA7604"/>
    <w:rsid w:val="00BF3389"/>
    <w:rsid w:val="00C36297"/>
    <w:rsid w:val="00C84142"/>
    <w:rsid w:val="00CB5EE9"/>
    <w:rsid w:val="00CE1A95"/>
    <w:rsid w:val="00D00250"/>
    <w:rsid w:val="00D05F2F"/>
    <w:rsid w:val="00D21BAF"/>
    <w:rsid w:val="00D41CCA"/>
    <w:rsid w:val="00D47C44"/>
    <w:rsid w:val="00E146D2"/>
    <w:rsid w:val="00E32AEC"/>
    <w:rsid w:val="00E808D6"/>
    <w:rsid w:val="00E81F8C"/>
    <w:rsid w:val="00E94B48"/>
    <w:rsid w:val="00EC6A5F"/>
    <w:rsid w:val="00EF6DBD"/>
    <w:rsid w:val="00F17C98"/>
    <w:rsid w:val="00F44DA9"/>
    <w:rsid w:val="00F768D8"/>
    <w:rsid w:val="00F81233"/>
    <w:rsid w:val="00FA4E13"/>
    <w:rsid w:val="00FC6885"/>
    <w:rsid w:val="00FF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BF0BC9"/>
  <w15:chartTrackingRefBased/>
  <w15:docId w15:val="{D6DC3B55-88B8-440E-BF2F-F83648DA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  <w:style w:type="table" w:styleId="Grigliatabella">
    <w:name w:val="Table Grid"/>
    <w:basedOn w:val="Tabellanormale"/>
    <w:uiPriority w:val="59"/>
    <w:rsid w:val="00E14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Normal">
    <w:name w:val="CV Normal"/>
    <w:basedOn w:val="Normale"/>
    <w:rsid w:val="00FA4E13"/>
    <w:pPr>
      <w:widowControl/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val="it-IT" w:eastAsia="ar-SA" w:bidi="ar-SA"/>
    </w:rPr>
  </w:style>
  <w:style w:type="paragraph" w:customStyle="1" w:styleId="CVSpacer">
    <w:name w:val="CV Spacer"/>
    <w:basedOn w:val="CVNormal"/>
    <w:rsid w:val="00FA4E13"/>
    <w:rPr>
      <w:sz w:val="4"/>
    </w:rPr>
  </w:style>
  <w:style w:type="paragraph" w:customStyle="1" w:styleId="CVNormal-FirstLine">
    <w:name w:val="CV Normal - First Line"/>
    <w:basedOn w:val="CVNormal"/>
    <w:next w:val="CVNormal"/>
    <w:rsid w:val="00FA4E13"/>
    <w:pPr>
      <w:spacing w:before="74"/>
    </w:pPr>
  </w:style>
  <w:style w:type="paragraph" w:styleId="Paragrafoelenco">
    <w:name w:val="List Paragraph"/>
    <w:basedOn w:val="Normale"/>
    <w:uiPriority w:val="34"/>
    <w:qFormat/>
    <w:rsid w:val="005D3F47"/>
    <w:pPr>
      <w:widowControl/>
      <w:suppressAutoHyphens w:val="0"/>
      <w:ind w:left="708"/>
    </w:pPr>
    <w:rPr>
      <w:rFonts w:ascii="Times New Roman" w:eastAsia="Times New Roman" w:hAnsi="Times New Roman" w:cs="Times New Roman"/>
      <w:color w:val="auto"/>
      <w:spacing w:val="0"/>
      <w:kern w:val="0"/>
      <w:sz w:val="24"/>
      <w:szCs w:val="20"/>
      <w:lang w:val="en-US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s://doi.org/10.1007/978-3-030-98092-4_28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doi.org/10.1007/978-3-030-39299-4_43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copus.com/sourceid/21100938714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image" Target="media/image7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8524c2f-6f24-4ac5-beff-180072b76bc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71E54A381AB4782E09184DDFF68BA" ma:contentTypeVersion="9" ma:contentTypeDescription="Create a new document." ma:contentTypeScope="" ma:versionID="ac2ee52b59c1576937a6575bc5ddaa89">
  <xsd:schema xmlns:xsd="http://www.w3.org/2001/XMLSchema" xmlns:xs="http://www.w3.org/2001/XMLSchema" xmlns:p="http://schemas.microsoft.com/office/2006/metadata/properties" xmlns:ns2="6dc87bd0-df47-4b85-836d-fa60d6a76eaa" xmlns:ns3="e8524c2f-6f24-4ac5-beff-180072b76bc1" targetNamespace="http://schemas.microsoft.com/office/2006/metadata/properties" ma:root="true" ma:fieldsID="040c1ead22deb0e866685a414f2974ce" ns2:_="" ns3:_="">
    <xsd:import namespace="6dc87bd0-df47-4b85-836d-fa60d6a76eaa"/>
    <xsd:import namespace="e8524c2f-6f24-4ac5-beff-180072b76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87bd0-df47-4b85-836d-fa60d6a76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24c2f-6f24-4ac5-beff-180072b76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242758-BE1A-43A3-9575-1F51C20DE3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33A6AA-7A44-483C-9452-5EBFF14BD8CA}">
  <ds:schemaRefs>
    <ds:schemaRef ds:uri="http://schemas.microsoft.com/office/2006/metadata/properties"/>
    <ds:schemaRef ds:uri="http://schemas.microsoft.com/office/infopath/2007/PartnerControls"/>
    <ds:schemaRef ds:uri="e8524c2f-6f24-4ac5-beff-180072b76bc1"/>
  </ds:schemaRefs>
</ds:datastoreItem>
</file>

<file path=customXml/itemProps3.xml><?xml version="1.0" encoding="utf-8"?>
<ds:datastoreItem xmlns:ds="http://schemas.openxmlformats.org/officeDocument/2006/customXml" ds:itemID="{24D139D9-BCA0-480B-BF3B-8184F6650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87bd0-df47-4b85-836d-fa60d6a76eaa"/>
    <ds:schemaRef ds:uri="e8524c2f-6f24-4ac5-beff-180072b76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4954</CharactersWithSpaces>
  <SharedDoc>false</SharedDoc>
  <HLinks>
    <vt:vector size="12" baseType="variant">
      <vt:variant>
        <vt:i4>7209080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http://europass.cedefop.europa.eu/en/resources/digital-competences</vt:lpwstr>
      </vt:variant>
      <vt:variant>
        <vt:lpwstr/>
      </vt:variant>
      <vt:variant>
        <vt:i4>917518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Samuela Berardis</dc:creator>
  <cp:keywords>Europass, CV, Cedefop</cp:keywords>
  <dc:description>Europass CV</dc:description>
  <cp:lastModifiedBy>Rino Gubiani</cp:lastModifiedBy>
  <cp:revision>2</cp:revision>
  <cp:lastPrinted>2023-05-08T16:56:00Z</cp:lastPrinted>
  <dcterms:created xsi:type="dcterms:W3CDTF">2024-02-13T16:40:00Z</dcterms:created>
  <dcterms:modified xsi:type="dcterms:W3CDTF">2024-02-13T16:40:00Z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0x0101009CF71E54A381AB4782E09184DDFF68BA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