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F4114" w14:textId="0E38BF68" w:rsidR="00603442" w:rsidRPr="00D93761" w:rsidRDefault="00D93761" w:rsidP="006861B7">
      <w:pPr>
        <w:ind w:right="1913"/>
        <w:rPr>
          <w:sz w:val="28"/>
          <w:szCs w:val="28"/>
        </w:rPr>
      </w:pPr>
      <w:r w:rsidRPr="00D93761">
        <w:rPr>
          <w:rFonts w:ascii="Arial Black" w:hAnsi="Arial Black"/>
          <w:sz w:val="28"/>
          <w:szCs w:val="28"/>
        </w:rPr>
        <w:t>Maria cristina Nicoli</w:t>
      </w:r>
    </w:p>
    <w:p w14:paraId="7D9EABD2" w14:textId="2BDC680D" w:rsidR="006861B7" w:rsidRPr="002530FE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  <w:r>
        <w:rPr>
          <w:rFonts w:ascii="Arial" w:hAnsi="Arial" w:cs="Arial"/>
          <w:i/>
          <w:sz w:val="20"/>
          <w:szCs w:val="20"/>
        </w:rPr>
        <w:t>P</w:t>
      </w:r>
      <w:r w:rsidR="00603442">
        <w:rPr>
          <w:rFonts w:ascii="Arial" w:hAnsi="Arial" w:cs="Arial"/>
          <w:i/>
          <w:sz w:val="20"/>
          <w:szCs w:val="20"/>
        </w:rPr>
        <w:t>rofessoressa ordinaria</w:t>
      </w:r>
      <w:r w:rsidR="00C95921">
        <w:rPr>
          <w:rFonts w:ascii="Arial" w:hAnsi="Arial" w:cs="Arial"/>
          <w:i/>
          <w:sz w:val="20"/>
          <w:szCs w:val="20"/>
        </w:rPr>
        <w:t xml:space="preserve"> di Scienze e Tecnologie Alimentari</w:t>
      </w:r>
      <w:r w:rsidR="00603442">
        <w:rPr>
          <w:rFonts w:ascii="Arial" w:hAnsi="Arial" w:cs="Arial"/>
          <w:i/>
          <w:sz w:val="20"/>
          <w:szCs w:val="20"/>
        </w:rPr>
        <w:t xml:space="preserve"> 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7C5C10" w14:textId="7C5C4ACB" w:rsidR="006861B7" w:rsidRPr="001F0F7C" w:rsidRDefault="006861B7" w:rsidP="001F0F7C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5FE490E7" w14:textId="1AF5EAA8" w:rsidR="006861B7" w:rsidRPr="000C165B" w:rsidRDefault="006861B7" w:rsidP="006861B7">
      <w:pPr>
        <w:spacing w:after="0"/>
        <w:ind w:right="1913"/>
        <w:rPr>
          <w:rFonts w:ascii="Arial Narrow" w:hAnsi="Arial Narrow"/>
        </w:rPr>
      </w:pPr>
      <w:r w:rsidRPr="000C165B">
        <w:rPr>
          <w:rFonts w:ascii="Arial Narrow" w:hAnsi="Arial Narrow"/>
        </w:rPr>
        <w:t>Cittadinanza</w:t>
      </w:r>
      <w:r w:rsidR="00603442" w:rsidRPr="000C165B">
        <w:rPr>
          <w:rFonts w:ascii="Arial Narrow" w:hAnsi="Arial Narrow"/>
        </w:rPr>
        <w:t xml:space="preserve">: italiana </w:t>
      </w:r>
    </w:p>
    <w:p w14:paraId="5E97C582" w14:textId="136F6484" w:rsidR="006861B7" w:rsidRPr="000C165B" w:rsidRDefault="006861B7" w:rsidP="006861B7">
      <w:pPr>
        <w:spacing w:after="0"/>
        <w:ind w:right="1913"/>
        <w:rPr>
          <w:rFonts w:ascii="Arial Narrow" w:hAnsi="Arial Narrow"/>
        </w:rPr>
      </w:pPr>
      <w:r w:rsidRPr="000C165B">
        <w:rPr>
          <w:rFonts w:ascii="Arial Narrow" w:hAnsi="Arial Narrow"/>
        </w:rPr>
        <w:t xml:space="preserve">: </w:t>
      </w:r>
      <w:r w:rsidR="001F0F7C" w:rsidRPr="000C165B">
        <w:rPr>
          <w:rFonts w:ascii="Arial Narrow" w:hAnsi="Arial Narrow"/>
        </w:rPr>
        <w:t xml:space="preserve">Dipartimento di Scienze AgroAlimentari Ambientali </w:t>
      </w:r>
      <w:r w:rsidR="00E940FA" w:rsidRPr="000C165B">
        <w:rPr>
          <w:rFonts w:ascii="Arial Narrow" w:hAnsi="Arial Narrow"/>
        </w:rPr>
        <w:t>Animali</w:t>
      </w:r>
      <w:r w:rsidR="004A16B9" w:rsidRPr="000C165B">
        <w:rPr>
          <w:rFonts w:ascii="Arial Narrow" w:hAnsi="Arial Narrow"/>
        </w:rPr>
        <w:t xml:space="preserve">, </w:t>
      </w:r>
      <w:r w:rsidR="00603442" w:rsidRPr="000C165B">
        <w:rPr>
          <w:rFonts w:ascii="Arial Narrow" w:hAnsi="Arial Narrow"/>
        </w:rPr>
        <w:t>via Sondrio 2/A</w:t>
      </w:r>
      <w:r w:rsidR="00E940FA" w:rsidRPr="000C165B">
        <w:rPr>
          <w:rFonts w:ascii="Arial Narrow" w:hAnsi="Arial Narrow"/>
        </w:rPr>
        <w:t xml:space="preserve"> 33100 Udine (Italy)</w:t>
      </w:r>
    </w:p>
    <w:p w14:paraId="7F80F306" w14:textId="1C30DF73" w:rsidR="006861B7" w:rsidRPr="000C165B" w:rsidRDefault="006861B7" w:rsidP="006861B7">
      <w:pPr>
        <w:spacing w:after="0"/>
        <w:ind w:right="1488"/>
        <w:rPr>
          <w:rFonts w:ascii="Arial Narrow" w:hAnsi="Arial Narrow"/>
        </w:rPr>
      </w:pPr>
      <w:r w:rsidRPr="000C165B">
        <w:rPr>
          <w:rFonts w:ascii="Arial Narrow" w:hAnsi="Arial Narrow"/>
        </w:rPr>
        <w:sym w:font="Wingdings" w:char="F02A"/>
      </w:r>
      <w:r w:rsidRPr="000C165B">
        <w:rPr>
          <w:rFonts w:ascii="Arial Narrow" w:hAnsi="Arial Narrow"/>
        </w:rPr>
        <w:t xml:space="preserve">: </w:t>
      </w:r>
      <w:r w:rsidR="00603442" w:rsidRPr="000C165B">
        <w:rPr>
          <w:rFonts w:ascii="Arial Narrow" w:hAnsi="Arial Narrow"/>
        </w:rPr>
        <w:t>mariacristina.nicoli</w:t>
      </w:r>
      <w:r w:rsidRPr="000C165B">
        <w:rPr>
          <w:rFonts w:ascii="Arial Narrow" w:hAnsi="Arial Narrow"/>
        </w:rPr>
        <w:t>@uniud.it</w:t>
      </w:r>
    </w:p>
    <w:p w14:paraId="10F8357A" w14:textId="3E756537" w:rsidR="006861B7" w:rsidRPr="000C165B" w:rsidRDefault="006861B7" w:rsidP="006861B7">
      <w:pPr>
        <w:spacing w:after="0"/>
        <w:ind w:right="413"/>
        <w:rPr>
          <w:rFonts w:ascii="Arial Narrow" w:hAnsi="Arial Narrow"/>
        </w:rPr>
      </w:pPr>
      <w:r w:rsidRPr="000C165B">
        <w:rPr>
          <w:rFonts w:ascii="Arial Narrow" w:hAnsi="Arial Narrow"/>
        </w:rPr>
        <w:t> +39</w:t>
      </w:r>
      <w:r w:rsidR="00603442" w:rsidRPr="000C165B">
        <w:rPr>
          <w:rFonts w:ascii="Arial Narrow" w:hAnsi="Arial Narrow"/>
        </w:rPr>
        <w:t xml:space="preserve"> 0432 558149</w:t>
      </w:r>
      <w:r w:rsidRPr="000C165B">
        <w:rPr>
          <w:rFonts w:ascii="Arial Narrow" w:hAnsi="Arial Narrow"/>
        </w:rPr>
        <w:t xml:space="preserve"> 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550657C2" w14:textId="77777777" w:rsidR="00862CB1" w:rsidRDefault="00862CB1" w:rsidP="006861B7">
      <w:pPr>
        <w:spacing w:after="0" w:line="240" w:lineRule="auto"/>
        <w:ind w:right="-2"/>
        <w:rPr>
          <w:rFonts w:ascii="Arial Black" w:hAnsi="Arial Black"/>
          <w:sz w:val="20"/>
          <w:szCs w:val="20"/>
        </w:rPr>
      </w:pPr>
    </w:p>
    <w:p w14:paraId="342CC35E" w14:textId="4932B2A6" w:rsidR="006861B7" w:rsidRPr="00D93761" w:rsidRDefault="001C5BC8" w:rsidP="006861B7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>Dal 200</w:t>
      </w:r>
      <w:r w:rsidR="00AE1DD9" w:rsidRPr="00D93761">
        <w:rPr>
          <w:rFonts w:ascii="Arial Narrow" w:hAnsi="Arial Narrow" w:cs="Arial"/>
        </w:rPr>
        <w:t>6</w:t>
      </w:r>
      <w:r w:rsidRPr="00D93761">
        <w:rPr>
          <w:rFonts w:ascii="Arial Narrow" w:hAnsi="Arial Narrow" w:cs="Arial"/>
        </w:rPr>
        <w:t xml:space="preserve"> ad oggi: Professoressa </w:t>
      </w:r>
      <w:r w:rsidR="004A16B9" w:rsidRPr="00D93761">
        <w:rPr>
          <w:rFonts w:ascii="Arial Narrow" w:hAnsi="Arial Narrow" w:cs="Arial"/>
        </w:rPr>
        <w:t>ordinaria.</w:t>
      </w:r>
      <w:r w:rsidR="006861B7" w:rsidRPr="00D93761">
        <w:rPr>
          <w:rFonts w:ascii="Arial Narrow" w:hAnsi="Arial Narrow" w:cs="Arial"/>
        </w:rPr>
        <w:br/>
      </w:r>
      <w:r w:rsidRPr="00D93761">
        <w:rPr>
          <w:rFonts w:ascii="Arial Narrow" w:hAnsi="Arial Narrow" w:cs="Arial"/>
        </w:rPr>
        <w:t xml:space="preserve">Università di Udine </w:t>
      </w:r>
    </w:p>
    <w:p w14:paraId="523E9A2B" w14:textId="2A267C45" w:rsidR="001C5BC8" w:rsidRPr="00D93761" w:rsidRDefault="006861B7" w:rsidP="001C5BC8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 xml:space="preserve">Docente di </w:t>
      </w:r>
      <w:r w:rsidR="001C5BC8" w:rsidRPr="00D93761">
        <w:rPr>
          <w:rFonts w:ascii="Arial Narrow" w:hAnsi="Arial Narrow" w:cs="Arial"/>
        </w:rPr>
        <w:t>Scienze e Tecnologie Alimentari (SSD AGR/15)</w:t>
      </w:r>
    </w:p>
    <w:p w14:paraId="5035D9D7" w14:textId="77777777" w:rsidR="001C72B4" w:rsidRPr="00D93761" w:rsidRDefault="001C72B4" w:rsidP="001C5BC8">
      <w:pPr>
        <w:spacing w:after="0" w:line="240" w:lineRule="auto"/>
        <w:ind w:right="-2"/>
        <w:rPr>
          <w:rFonts w:ascii="Arial Narrow" w:hAnsi="Arial Narrow" w:cs="Arial"/>
        </w:rPr>
      </w:pPr>
    </w:p>
    <w:p w14:paraId="367B7C48" w14:textId="5FC69E2D" w:rsidR="001C72B4" w:rsidRPr="00D93761" w:rsidRDefault="001C72B4" w:rsidP="001C72B4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>Dal 200</w:t>
      </w:r>
      <w:r w:rsidR="00AE1DD9" w:rsidRPr="00D93761">
        <w:rPr>
          <w:rFonts w:ascii="Arial Narrow" w:hAnsi="Arial Narrow" w:cs="Arial"/>
        </w:rPr>
        <w:t>0</w:t>
      </w:r>
      <w:r w:rsidRPr="00D93761">
        <w:rPr>
          <w:rFonts w:ascii="Arial Narrow" w:hAnsi="Arial Narrow" w:cs="Arial"/>
        </w:rPr>
        <w:t xml:space="preserve"> </w:t>
      </w:r>
      <w:r w:rsidR="00AE1DD9" w:rsidRPr="00D93761">
        <w:rPr>
          <w:rFonts w:ascii="Arial Narrow" w:hAnsi="Arial Narrow" w:cs="Arial"/>
        </w:rPr>
        <w:t xml:space="preserve">al 2005: </w:t>
      </w:r>
      <w:r w:rsidRPr="00D93761">
        <w:rPr>
          <w:rFonts w:ascii="Arial Narrow" w:hAnsi="Arial Narrow" w:cs="Arial"/>
        </w:rPr>
        <w:t xml:space="preserve">Professoressa </w:t>
      </w:r>
      <w:r w:rsidR="00AE1DD9" w:rsidRPr="00D93761">
        <w:rPr>
          <w:rFonts w:ascii="Arial Narrow" w:hAnsi="Arial Narrow" w:cs="Arial"/>
        </w:rPr>
        <w:t>associata</w:t>
      </w:r>
      <w:r w:rsidRPr="00D93761">
        <w:rPr>
          <w:rFonts w:ascii="Arial Narrow" w:hAnsi="Arial Narrow" w:cs="Arial"/>
        </w:rPr>
        <w:t>.</w:t>
      </w:r>
      <w:r w:rsidRPr="00D93761">
        <w:rPr>
          <w:rFonts w:ascii="Arial Narrow" w:hAnsi="Arial Narrow" w:cs="Arial"/>
        </w:rPr>
        <w:br/>
        <w:t xml:space="preserve">Università di Udine </w:t>
      </w:r>
    </w:p>
    <w:p w14:paraId="3A5BB398" w14:textId="77777777" w:rsidR="001C72B4" w:rsidRPr="00D93761" w:rsidRDefault="001C72B4" w:rsidP="001C72B4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>Docente di Scienze e Tecnologie Alimentari (SSD AGR/15)</w:t>
      </w:r>
    </w:p>
    <w:p w14:paraId="217A314B" w14:textId="77777777" w:rsidR="001C5BC8" w:rsidRPr="00D93761" w:rsidRDefault="001C5BC8" w:rsidP="001C5BC8">
      <w:pPr>
        <w:spacing w:after="0" w:line="240" w:lineRule="auto"/>
        <w:ind w:right="-2"/>
        <w:rPr>
          <w:rFonts w:ascii="Arial Narrow" w:hAnsi="Arial Narrow" w:cs="Arial"/>
        </w:rPr>
      </w:pPr>
    </w:p>
    <w:p w14:paraId="61708934" w14:textId="4B37EF65" w:rsidR="006861B7" w:rsidRPr="00D93761" w:rsidRDefault="006861B7" w:rsidP="006861B7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>Dal</w:t>
      </w:r>
      <w:r w:rsidR="001C5BC8" w:rsidRPr="00D93761">
        <w:rPr>
          <w:rFonts w:ascii="Arial Narrow" w:hAnsi="Arial Narrow" w:cs="Arial"/>
        </w:rPr>
        <w:t>199</w:t>
      </w:r>
      <w:r w:rsidR="00C4792D" w:rsidRPr="00D93761">
        <w:rPr>
          <w:rFonts w:ascii="Arial Narrow" w:hAnsi="Arial Narrow" w:cs="Arial"/>
        </w:rPr>
        <w:t>8</w:t>
      </w:r>
      <w:r w:rsidR="001C5BC8" w:rsidRPr="00D93761">
        <w:rPr>
          <w:rFonts w:ascii="Arial Narrow" w:hAnsi="Arial Narrow" w:cs="Arial"/>
        </w:rPr>
        <w:t xml:space="preserve"> al 2000: professoressa associata</w:t>
      </w:r>
      <w:r w:rsidRPr="00D93761">
        <w:rPr>
          <w:rFonts w:ascii="Arial Narrow" w:hAnsi="Arial Narrow" w:cs="Arial"/>
        </w:rPr>
        <w:br/>
        <w:t>Universit</w:t>
      </w:r>
      <w:r w:rsidR="001C5BC8" w:rsidRPr="00D93761">
        <w:rPr>
          <w:rFonts w:ascii="Arial Narrow" w:hAnsi="Arial Narrow" w:cs="Arial"/>
        </w:rPr>
        <w:t>à di Sassari</w:t>
      </w:r>
    </w:p>
    <w:p w14:paraId="5101D5A6" w14:textId="0E6122E8" w:rsidR="001C5BC8" w:rsidRPr="00D93761" w:rsidRDefault="001C5BC8" w:rsidP="001C5BC8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>Docente di Scienze e Tecnologie Alimentari (SSD AGR/15)</w:t>
      </w:r>
    </w:p>
    <w:p w14:paraId="5432868C" w14:textId="2C4CBB9D" w:rsidR="006861B7" w:rsidRPr="00D93761" w:rsidRDefault="006861B7" w:rsidP="006861B7">
      <w:pPr>
        <w:spacing w:after="0" w:line="240" w:lineRule="auto"/>
        <w:ind w:right="-2"/>
        <w:rPr>
          <w:rFonts w:ascii="Arial Narrow" w:hAnsi="Arial Narrow"/>
        </w:rPr>
      </w:pPr>
    </w:p>
    <w:p w14:paraId="73461E5F" w14:textId="4AD96768" w:rsidR="00C4792D" w:rsidRPr="00D93761" w:rsidRDefault="00C4792D" w:rsidP="00C4792D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 xml:space="preserve">Dal1990 al 1998: </w:t>
      </w:r>
      <w:r w:rsidR="007D4703" w:rsidRPr="00D93761">
        <w:rPr>
          <w:rFonts w:ascii="Arial Narrow" w:hAnsi="Arial Narrow" w:cs="Arial"/>
        </w:rPr>
        <w:t xml:space="preserve">Ricercatrice </w:t>
      </w:r>
      <w:r w:rsidR="008A51BB" w:rsidRPr="00D93761">
        <w:rPr>
          <w:rFonts w:ascii="Arial Narrow" w:hAnsi="Arial Narrow" w:cs="Arial"/>
        </w:rPr>
        <w:t xml:space="preserve">in Scienze e Tecnologie Alimentari </w:t>
      </w:r>
      <w:r w:rsidR="007D4703" w:rsidRPr="00D93761">
        <w:rPr>
          <w:rFonts w:ascii="Arial Narrow" w:hAnsi="Arial Narrow" w:cs="Arial"/>
        </w:rPr>
        <w:t>(SSD AGR/15)</w:t>
      </w:r>
      <w:r w:rsidRPr="00D93761">
        <w:rPr>
          <w:rFonts w:ascii="Arial Narrow" w:hAnsi="Arial Narrow" w:cs="Arial"/>
        </w:rPr>
        <w:br/>
        <w:t xml:space="preserve">Università di </w:t>
      </w:r>
      <w:r w:rsidR="007D4703" w:rsidRPr="00D93761">
        <w:rPr>
          <w:rFonts w:ascii="Arial Narrow" w:hAnsi="Arial Narrow" w:cs="Arial"/>
        </w:rPr>
        <w:t xml:space="preserve">Udine </w:t>
      </w:r>
    </w:p>
    <w:p w14:paraId="42CC24BE" w14:textId="403F59D7" w:rsidR="001C5BC8" w:rsidRPr="00D93761" w:rsidRDefault="001C5BC8" w:rsidP="006861B7">
      <w:pPr>
        <w:spacing w:after="0" w:line="240" w:lineRule="auto"/>
        <w:ind w:right="-2"/>
        <w:rPr>
          <w:rFonts w:ascii="Arial Narrow" w:hAnsi="Arial Narrow"/>
        </w:rPr>
      </w:pPr>
    </w:p>
    <w:p w14:paraId="6F8AC490" w14:textId="77777777" w:rsidR="00D90FE1" w:rsidRPr="00D93761" w:rsidRDefault="00654C2F" w:rsidP="00654C2F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>Dal1988 al 19</w:t>
      </w:r>
      <w:r w:rsidR="00D90FE1" w:rsidRPr="00D93761">
        <w:rPr>
          <w:rFonts w:ascii="Arial Narrow" w:hAnsi="Arial Narrow" w:cs="Arial"/>
        </w:rPr>
        <w:t>90</w:t>
      </w:r>
      <w:r w:rsidRPr="00D93761">
        <w:rPr>
          <w:rFonts w:ascii="Arial Narrow" w:hAnsi="Arial Narrow" w:cs="Arial"/>
        </w:rPr>
        <w:t xml:space="preserve">: </w:t>
      </w:r>
      <w:r w:rsidR="00D90FE1" w:rsidRPr="00D93761">
        <w:rPr>
          <w:rFonts w:ascii="Arial Narrow" w:hAnsi="Arial Narrow" w:cs="Arial"/>
        </w:rPr>
        <w:t xml:space="preserve">Frequenta il dottorato di ricerca in Biotecnologie degli Alimenti (IV ciclo) </w:t>
      </w:r>
    </w:p>
    <w:p w14:paraId="14CC32BC" w14:textId="73E3A305" w:rsidR="00654C2F" w:rsidRPr="00D93761" w:rsidRDefault="00654C2F" w:rsidP="00654C2F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>Università di Udine</w:t>
      </w:r>
    </w:p>
    <w:p w14:paraId="2073B109" w14:textId="77777777" w:rsidR="00DC1609" w:rsidRPr="00D93761" w:rsidRDefault="00DC1609" w:rsidP="00654C2F">
      <w:pPr>
        <w:spacing w:after="0" w:line="240" w:lineRule="auto"/>
        <w:ind w:right="-2"/>
        <w:rPr>
          <w:rFonts w:ascii="Arial Narrow" w:hAnsi="Arial Narrow" w:cs="Arial"/>
        </w:rPr>
      </w:pPr>
    </w:p>
    <w:p w14:paraId="0B13E678" w14:textId="2EFE299D" w:rsidR="00DC1609" w:rsidRPr="00D93761" w:rsidRDefault="00DC1609" w:rsidP="00DC1609">
      <w:pPr>
        <w:spacing w:after="0" w:line="240" w:lineRule="auto"/>
        <w:ind w:right="-2"/>
        <w:rPr>
          <w:rFonts w:ascii="Arial Narrow" w:hAnsi="Arial Narrow" w:cs="Arial"/>
        </w:rPr>
      </w:pPr>
      <w:r w:rsidRPr="00D93761">
        <w:rPr>
          <w:rFonts w:ascii="Arial Narrow" w:hAnsi="Arial Narrow" w:cs="Arial"/>
        </w:rPr>
        <w:t xml:space="preserve">Dal1985 al 1988: Fruisce di </w:t>
      </w:r>
      <w:r w:rsidR="000734C3" w:rsidRPr="00D93761">
        <w:rPr>
          <w:rFonts w:ascii="Arial Narrow" w:hAnsi="Arial Narrow" w:cs="Arial"/>
        </w:rPr>
        <w:t xml:space="preserve">diverse </w:t>
      </w:r>
      <w:r w:rsidRPr="00D93761">
        <w:rPr>
          <w:rFonts w:ascii="Arial Narrow" w:hAnsi="Arial Narrow" w:cs="Arial"/>
        </w:rPr>
        <w:t>borse di studio per lo svolgimento di attività di ricerca presso il già Istituto di Scienze degli Alimenti</w:t>
      </w:r>
    </w:p>
    <w:p w14:paraId="59665316" w14:textId="157D30B6" w:rsidR="001C5BC8" w:rsidRPr="00D93761" w:rsidRDefault="00DC1609" w:rsidP="00DC1609">
      <w:pPr>
        <w:spacing w:after="0" w:line="240" w:lineRule="auto"/>
        <w:ind w:right="-2"/>
        <w:rPr>
          <w:rFonts w:ascii="Arial Narrow" w:hAnsi="Arial Narrow"/>
        </w:rPr>
      </w:pPr>
      <w:r w:rsidRPr="00D93761">
        <w:rPr>
          <w:rFonts w:ascii="Arial Narrow" w:hAnsi="Arial Narrow" w:cs="Arial"/>
        </w:rPr>
        <w:t>Università di Udine</w:t>
      </w:r>
    </w:p>
    <w:p w14:paraId="6CE02BE5" w14:textId="77777777" w:rsidR="001C5BC8" w:rsidRPr="00D93761" w:rsidRDefault="001C5BC8" w:rsidP="006861B7">
      <w:pPr>
        <w:spacing w:after="0" w:line="240" w:lineRule="auto"/>
        <w:ind w:right="-2"/>
        <w:rPr>
          <w:rFonts w:ascii="Arial Narrow" w:hAnsi="Arial Narrow"/>
        </w:rPr>
      </w:pPr>
    </w:p>
    <w:p w14:paraId="316085FF" w14:textId="77777777" w:rsidR="006861B7" w:rsidRPr="00D93761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Narrow" w:hAnsi="Arial Narrow"/>
        </w:rPr>
      </w:pPr>
      <w:r w:rsidRPr="00D93761">
        <w:rPr>
          <w:rFonts w:ascii="Arial Narrow" w:hAnsi="Arial Narrow"/>
        </w:rPr>
        <w:t>Istruzione e Formazione</w:t>
      </w:r>
    </w:p>
    <w:p w14:paraId="345D09A7" w14:textId="77777777" w:rsidR="00484335" w:rsidRPr="00D93761" w:rsidRDefault="00484335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0355ABED" w14:textId="2657444E" w:rsidR="009767F0" w:rsidRPr="00D93761" w:rsidRDefault="009767F0" w:rsidP="006861B7">
      <w:pPr>
        <w:spacing w:after="0" w:line="240" w:lineRule="auto"/>
        <w:ind w:right="1911"/>
        <w:rPr>
          <w:rFonts w:ascii="Arial Narrow" w:hAnsi="Arial Narrow"/>
          <w:bCs/>
        </w:rPr>
      </w:pPr>
      <w:r w:rsidRPr="00D93761">
        <w:rPr>
          <w:rFonts w:ascii="Arial Narrow" w:hAnsi="Arial Narrow"/>
        </w:rPr>
        <w:t>1</w:t>
      </w:r>
      <w:r w:rsidR="00275602" w:rsidRPr="00D93761">
        <w:rPr>
          <w:rFonts w:ascii="Arial Narrow" w:hAnsi="Arial Narrow"/>
        </w:rPr>
        <w:t>9</w:t>
      </w:r>
      <w:r w:rsidRPr="00D93761">
        <w:rPr>
          <w:rFonts w:ascii="Arial Narrow" w:hAnsi="Arial Narrow"/>
        </w:rPr>
        <w:t>85</w:t>
      </w:r>
      <w:r w:rsidR="001569A7" w:rsidRPr="00D93761">
        <w:rPr>
          <w:rFonts w:ascii="Arial Narrow" w:hAnsi="Arial Narrow"/>
        </w:rPr>
        <w:t xml:space="preserve">: </w:t>
      </w:r>
      <w:r w:rsidR="003F52D2" w:rsidRPr="00D93761">
        <w:rPr>
          <w:rFonts w:ascii="Arial Narrow" w:eastAsia="Times New Roman" w:hAnsi="Arial Narrow" w:cs="Arial"/>
          <w:lang w:eastAsia="it-IT"/>
        </w:rPr>
        <w:t xml:space="preserve">Laurea </w:t>
      </w:r>
      <w:r w:rsidRPr="00D93761">
        <w:rPr>
          <w:rFonts w:ascii="Arial Narrow" w:eastAsia="Times New Roman" w:hAnsi="Arial Narrow" w:cs="Arial"/>
          <w:i/>
          <w:lang w:eastAsia="it-IT"/>
        </w:rPr>
        <w:t>cum laude</w:t>
      </w:r>
      <w:r w:rsidRPr="00D93761">
        <w:rPr>
          <w:rFonts w:ascii="Arial Narrow" w:eastAsia="Times New Roman" w:hAnsi="Arial Narrow" w:cs="Arial"/>
          <w:lang w:eastAsia="it-IT"/>
        </w:rPr>
        <w:t xml:space="preserve"> </w:t>
      </w:r>
      <w:r w:rsidR="003F52D2" w:rsidRPr="00D93761">
        <w:rPr>
          <w:rFonts w:ascii="Arial Narrow" w:eastAsia="Times New Roman" w:hAnsi="Arial Narrow" w:cs="Arial"/>
          <w:lang w:eastAsia="it-IT"/>
        </w:rPr>
        <w:t xml:space="preserve">in Chimica e Tecnologie Farmaceutiche presso la Facoltà di Farmacia </w:t>
      </w:r>
      <w:r w:rsidR="001569A7" w:rsidRPr="00D93761">
        <w:rPr>
          <w:rFonts w:ascii="Arial Narrow" w:hAnsi="Arial Narrow"/>
          <w:bCs/>
        </w:rPr>
        <w:t>Università di Bologna</w:t>
      </w:r>
    </w:p>
    <w:p w14:paraId="7CE4231F" w14:textId="77777777" w:rsidR="00D93761" w:rsidRPr="00D93761" w:rsidRDefault="00D93761" w:rsidP="006861B7">
      <w:pPr>
        <w:spacing w:after="0" w:line="240" w:lineRule="auto"/>
        <w:ind w:right="1911"/>
        <w:rPr>
          <w:rFonts w:ascii="Arial Narrow" w:eastAsia="Times New Roman" w:hAnsi="Arial Narrow" w:cs="Arial"/>
          <w:lang w:eastAsia="it-IT"/>
        </w:rPr>
      </w:pPr>
    </w:p>
    <w:p w14:paraId="603A0C12" w14:textId="036465F1" w:rsidR="006861B7" w:rsidRPr="00D93761" w:rsidRDefault="00275602" w:rsidP="006861B7">
      <w:pPr>
        <w:spacing w:after="0" w:line="240" w:lineRule="auto"/>
        <w:ind w:right="1911"/>
        <w:rPr>
          <w:rFonts w:ascii="Arial Narrow" w:hAnsi="Arial Narrow"/>
          <w:b/>
        </w:rPr>
      </w:pPr>
      <w:r w:rsidRPr="00D93761">
        <w:rPr>
          <w:rFonts w:ascii="Arial Narrow" w:hAnsi="Arial Narrow"/>
        </w:rPr>
        <w:t>1979</w:t>
      </w:r>
      <w:r w:rsidR="001569A7" w:rsidRPr="00D93761">
        <w:rPr>
          <w:rFonts w:ascii="Arial Narrow" w:hAnsi="Arial Narrow"/>
        </w:rPr>
        <w:t xml:space="preserve">: </w:t>
      </w:r>
      <w:r w:rsidR="001569A7" w:rsidRPr="00D93761">
        <w:rPr>
          <w:rFonts w:ascii="Arial Narrow" w:eastAsia="Times New Roman" w:hAnsi="Arial Narrow" w:cs="Arial"/>
          <w:lang w:eastAsia="it-IT"/>
        </w:rPr>
        <w:t xml:space="preserve"> Diploma di scuola media superiore presso il liceo scientifico Giovanni Marinelli di Udine</w:t>
      </w:r>
      <w:r w:rsidR="006861B7" w:rsidRPr="00D93761">
        <w:rPr>
          <w:rFonts w:ascii="Arial Narrow" w:hAnsi="Arial Narrow"/>
        </w:rPr>
        <w:br/>
      </w:r>
      <w:r w:rsidR="006861B7" w:rsidRPr="00D93761">
        <w:rPr>
          <w:rFonts w:ascii="Arial Narrow" w:hAnsi="Arial Narrow"/>
          <w:b/>
        </w:rPr>
        <w:br/>
      </w:r>
    </w:p>
    <w:p w14:paraId="3FED9086" w14:textId="17CE4BB5" w:rsidR="006861B7" w:rsidRPr="00D93761" w:rsidRDefault="006861B7" w:rsidP="006861B7">
      <w:pPr>
        <w:spacing w:after="0"/>
        <w:ind w:right="413"/>
        <w:rPr>
          <w:rFonts w:ascii="Arial Narrow" w:hAnsi="Arial Narrow"/>
        </w:rPr>
      </w:pPr>
    </w:p>
    <w:p w14:paraId="487C5FCA" w14:textId="77777777" w:rsidR="00484335" w:rsidRPr="00D93761" w:rsidRDefault="00484335" w:rsidP="006861B7">
      <w:pPr>
        <w:spacing w:after="0"/>
        <w:ind w:right="413"/>
        <w:rPr>
          <w:rFonts w:ascii="Arial Narrow" w:hAnsi="Arial Narrow"/>
        </w:rPr>
      </w:pPr>
    </w:p>
    <w:p w14:paraId="7F1A3FBE" w14:textId="77777777" w:rsidR="00484335" w:rsidRPr="00D93761" w:rsidRDefault="00484335" w:rsidP="006861B7">
      <w:pPr>
        <w:spacing w:after="0"/>
        <w:ind w:right="413"/>
        <w:rPr>
          <w:rFonts w:ascii="Arial Narrow" w:hAnsi="Arial Narrow"/>
        </w:rPr>
      </w:pPr>
    </w:p>
    <w:p w14:paraId="4F51C232" w14:textId="77777777" w:rsidR="00484335" w:rsidRPr="00D93761" w:rsidRDefault="00484335" w:rsidP="006861B7">
      <w:pPr>
        <w:spacing w:after="0"/>
        <w:ind w:right="413"/>
        <w:rPr>
          <w:rFonts w:ascii="Arial Narrow" w:hAnsi="Arial Narrow"/>
        </w:rPr>
      </w:pPr>
    </w:p>
    <w:p w14:paraId="5B30BC66" w14:textId="77777777" w:rsidR="00484335" w:rsidRPr="00D93761" w:rsidRDefault="00484335" w:rsidP="006861B7">
      <w:pPr>
        <w:spacing w:after="0"/>
        <w:ind w:right="413"/>
        <w:rPr>
          <w:rFonts w:ascii="Arial Narrow" w:hAnsi="Arial Narrow"/>
        </w:rPr>
      </w:pPr>
    </w:p>
    <w:p w14:paraId="7DB3489F" w14:textId="77777777" w:rsidR="00484335" w:rsidRPr="00D93761" w:rsidRDefault="00484335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D93761" w:rsidRDefault="006861B7" w:rsidP="006861B7">
      <w:pPr>
        <w:spacing w:after="0"/>
        <w:ind w:right="1913"/>
        <w:rPr>
          <w:rFonts w:ascii="Arial Narrow" w:hAnsi="Arial Narrow"/>
          <w:b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30920389" w:rsidR="006861B7" w:rsidRDefault="00275602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2D77CABE" w:rsidR="006861B7" w:rsidRDefault="00FC13DB" w:rsidP="00B76F78">
            <w:r>
              <w:t xml:space="preserve">Inglese </w:t>
            </w:r>
            <w:r w:rsidR="00CE3234">
              <w:t xml:space="preserve"> (C1)</w:t>
            </w:r>
          </w:p>
        </w:tc>
      </w:tr>
    </w:tbl>
    <w:p w14:paraId="791D957A" w14:textId="77777777" w:rsidR="003A0F11" w:rsidRDefault="003A0F11" w:rsidP="006861B7">
      <w:pPr>
        <w:tabs>
          <w:tab w:val="left" w:pos="1418"/>
        </w:tabs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32BF9E91" w14:textId="77777777" w:rsidR="003A0F11" w:rsidRDefault="003A0F11" w:rsidP="006861B7">
      <w:pPr>
        <w:tabs>
          <w:tab w:val="left" w:pos="1418"/>
        </w:tabs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4335" w14:paraId="481798F6" w14:textId="77777777" w:rsidTr="00484335">
        <w:tc>
          <w:tcPr>
            <w:tcW w:w="9628" w:type="dxa"/>
            <w:shd w:val="clear" w:color="auto" w:fill="A6A6A6" w:themeFill="background1" w:themeFillShade="A6"/>
          </w:tcPr>
          <w:p w14:paraId="6D96AA7E" w14:textId="382BE3B3" w:rsidR="00484335" w:rsidRDefault="00484335" w:rsidP="006861B7">
            <w:pPr>
              <w:tabs>
                <w:tab w:val="left" w:pos="1418"/>
              </w:tabs>
              <w:spacing w:after="0" w:line="240" w:lineRule="auto"/>
              <w:ind w:right="1911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Attività didattica </w:t>
            </w:r>
          </w:p>
        </w:tc>
      </w:tr>
    </w:tbl>
    <w:p w14:paraId="750DAE22" w14:textId="29DAC304" w:rsidR="00CE3234" w:rsidRDefault="00CE3234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9"/>
      </w:tblGrid>
      <w:tr w:rsidR="00294E72" w:rsidRPr="00D93761" w14:paraId="70026DDB" w14:textId="77777777" w:rsidTr="00025AAF">
        <w:trPr>
          <w:trHeight w:val="1115"/>
        </w:trPr>
        <w:tc>
          <w:tcPr>
            <w:tcW w:w="1771" w:type="dxa"/>
          </w:tcPr>
          <w:p w14:paraId="08E4F70F" w14:textId="77777777" w:rsidR="00294E72" w:rsidRPr="00D93761" w:rsidRDefault="00294E72" w:rsidP="008868F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it-IT"/>
              </w:rPr>
            </w:pPr>
            <w:r w:rsidRPr="00D93761">
              <w:rPr>
                <w:rFonts w:ascii="Arial Narrow" w:eastAsia="Times New Roman" w:hAnsi="Arial Narrow" w:cs="Arial"/>
                <w:lang w:eastAsia="it-IT"/>
              </w:rPr>
              <w:t>AA 2022-</w:t>
            </w:r>
          </w:p>
        </w:tc>
        <w:tc>
          <w:tcPr>
            <w:tcW w:w="7659" w:type="dxa"/>
          </w:tcPr>
          <w:p w14:paraId="52E6B57E" w14:textId="6C8507AF" w:rsidR="00294E72" w:rsidRPr="00D93761" w:rsidRDefault="00294E72" w:rsidP="008868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eastAsia="it-IT"/>
              </w:rPr>
            </w:pPr>
            <w:r w:rsidRPr="00D93761">
              <w:rPr>
                <w:rFonts w:ascii="Arial Narrow" w:eastAsia="Times New Roman" w:hAnsi="Arial Narrow" w:cs="Arial"/>
                <w:lang w:eastAsia="it-IT"/>
              </w:rPr>
              <w:t>Modulo di principi della Tecnologia Alimentare,</w:t>
            </w:r>
            <w:r w:rsidRPr="00D93761">
              <w:rPr>
                <w:rFonts w:ascii="Arial Narrow" w:eastAsia="Times New Roman" w:hAnsi="Arial Narrow" w:cs="Arial"/>
                <w:i/>
                <w:lang w:eastAsia="it-IT"/>
              </w:rPr>
              <w:t xml:space="preserve"> Corso di Laurea in Scienze e Tecnologie Alimentari</w:t>
            </w:r>
            <w:r w:rsidR="00C70C65" w:rsidRPr="00D93761">
              <w:rPr>
                <w:rFonts w:ascii="Arial Narrow" w:eastAsia="Times New Roman" w:hAnsi="Arial Narrow" w:cs="Arial"/>
                <w:i/>
                <w:lang w:eastAsia="it-IT"/>
              </w:rPr>
              <w:t xml:space="preserve"> (6CFU)</w:t>
            </w:r>
          </w:p>
          <w:p w14:paraId="2DD6FD91" w14:textId="1867DD7A" w:rsidR="00294E72" w:rsidRPr="00D93761" w:rsidRDefault="00294E72" w:rsidP="00294E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eastAsia="it-IT"/>
              </w:rPr>
            </w:pPr>
            <w:r w:rsidRPr="00D93761">
              <w:rPr>
                <w:rFonts w:ascii="Arial Narrow" w:eastAsia="Times New Roman" w:hAnsi="Arial Narrow" w:cs="Arial"/>
                <w:lang w:eastAsia="it-IT"/>
              </w:rPr>
              <w:t xml:space="preserve">Modulo di “metodiche di valutazione della sicurezza degli alimenti” </w:t>
            </w:r>
            <w:r w:rsidRPr="00D93761">
              <w:rPr>
                <w:rFonts w:ascii="Arial Narrow" w:eastAsia="Times New Roman" w:hAnsi="Arial Narrow" w:cs="Arial"/>
                <w:i/>
                <w:lang w:eastAsia="it-IT"/>
              </w:rPr>
              <w:t>Corso di Laurea Magistrale in Scienze e Tecnologie Alimentari</w:t>
            </w:r>
            <w:r w:rsidR="00C70C65" w:rsidRPr="00D93761">
              <w:rPr>
                <w:rFonts w:ascii="Arial Narrow" w:eastAsia="Times New Roman" w:hAnsi="Arial Narrow" w:cs="Arial"/>
                <w:i/>
                <w:lang w:eastAsia="it-IT"/>
              </w:rPr>
              <w:t xml:space="preserve"> (3CFU)</w:t>
            </w:r>
          </w:p>
          <w:p w14:paraId="4D34EA3C" w14:textId="77777777" w:rsidR="00FE03D5" w:rsidRPr="00D93761" w:rsidRDefault="00FE03D5" w:rsidP="00FE03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eastAsia="it-IT"/>
              </w:rPr>
            </w:pPr>
            <w:r w:rsidRPr="00D93761">
              <w:rPr>
                <w:rFonts w:ascii="Arial Narrow" w:eastAsia="Times New Roman" w:hAnsi="Arial Narrow" w:cs="Arial"/>
                <w:i/>
                <w:lang w:eastAsia="it-IT"/>
              </w:rPr>
              <w:t xml:space="preserve">Modulo di Tecnologie non convenzionali </w:t>
            </w:r>
            <w:r w:rsidRPr="00D93761">
              <w:rPr>
                <w:rFonts w:ascii="Arial Narrow" w:eastAsia="Times New Roman" w:hAnsi="Arial Narrow" w:cs="Arial"/>
                <w:lang w:eastAsia="it-IT"/>
              </w:rPr>
              <w:t xml:space="preserve">” </w:t>
            </w:r>
            <w:r w:rsidRPr="00D93761">
              <w:rPr>
                <w:rFonts w:ascii="Arial Narrow" w:eastAsia="Times New Roman" w:hAnsi="Arial Narrow" w:cs="Arial"/>
                <w:i/>
                <w:lang w:eastAsia="it-IT"/>
              </w:rPr>
              <w:t>Corso di Laurea Magistrale  in Scienze e Tecnologie Alimentari</w:t>
            </w:r>
            <w:r w:rsidR="00C70C65" w:rsidRPr="00D93761">
              <w:rPr>
                <w:rFonts w:ascii="Arial Narrow" w:eastAsia="Times New Roman" w:hAnsi="Arial Narrow" w:cs="Arial"/>
                <w:i/>
                <w:lang w:eastAsia="it-IT"/>
              </w:rPr>
              <w:t xml:space="preserve"> (6 CFU). </w:t>
            </w:r>
          </w:p>
          <w:p w14:paraId="21F5DBEA" w14:textId="52B50A3E" w:rsidR="003153F4" w:rsidRPr="00D93761" w:rsidRDefault="003153F4" w:rsidP="003153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eastAsia="it-IT"/>
              </w:rPr>
            </w:pPr>
          </w:p>
        </w:tc>
      </w:tr>
      <w:tr w:rsidR="003153F4" w:rsidRPr="00D93761" w14:paraId="347B5028" w14:textId="77777777" w:rsidTr="00567EE1">
        <w:trPr>
          <w:trHeight w:val="702"/>
        </w:trPr>
        <w:tc>
          <w:tcPr>
            <w:tcW w:w="1771" w:type="dxa"/>
          </w:tcPr>
          <w:p w14:paraId="0870133C" w14:textId="012AE714" w:rsidR="003153F4" w:rsidRPr="00D93761" w:rsidRDefault="003153F4" w:rsidP="008868F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it-IT"/>
              </w:rPr>
            </w:pPr>
            <w:r w:rsidRPr="00D93761">
              <w:rPr>
                <w:rFonts w:ascii="Arial Narrow" w:eastAsia="Times New Roman" w:hAnsi="Arial Narrow" w:cs="Arial"/>
                <w:lang w:eastAsia="it-IT"/>
              </w:rPr>
              <w:t>AA199</w:t>
            </w:r>
            <w:r w:rsidR="0042215E" w:rsidRPr="00D93761">
              <w:rPr>
                <w:rFonts w:ascii="Arial Narrow" w:eastAsia="Times New Roman" w:hAnsi="Arial Narrow" w:cs="Arial"/>
                <w:lang w:eastAsia="it-IT"/>
              </w:rPr>
              <w:t>4</w:t>
            </w:r>
            <w:r w:rsidR="008276DE" w:rsidRPr="00D93761">
              <w:rPr>
                <w:rFonts w:ascii="Arial Narrow" w:eastAsia="Times New Roman" w:hAnsi="Arial Narrow" w:cs="Arial"/>
                <w:lang w:eastAsia="it-IT"/>
              </w:rPr>
              <w:t>-2021</w:t>
            </w:r>
          </w:p>
        </w:tc>
        <w:tc>
          <w:tcPr>
            <w:tcW w:w="7659" w:type="dxa"/>
          </w:tcPr>
          <w:p w14:paraId="4E9E9307" w14:textId="3EC589DD" w:rsidR="003153F4" w:rsidRPr="00D93761" w:rsidRDefault="00F62836" w:rsidP="008276D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it-IT"/>
              </w:rPr>
            </w:pPr>
            <w:r w:rsidRPr="00D93761">
              <w:rPr>
                <w:rFonts w:ascii="Arial Narrow" w:eastAsia="Times New Roman" w:hAnsi="Arial Narrow" w:cs="Arial"/>
                <w:lang w:eastAsia="it-IT"/>
              </w:rPr>
              <w:t xml:space="preserve">Ha tenuto </w:t>
            </w:r>
            <w:r w:rsidR="009015B3" w:rsidRPr="00D93761">
              <w:rPr>
                <w:rFonts w:ascii="Arial Narrow" w:eastAsia="Times New Roman" w:hAnsi="Arial Narrow" w:cs="Arial"/>
                <w:lang w:eastAsia="it-IT"/>
              </w:rPr>
              <w:t xml:space="preserve">vari </w:t>
            </w:r>
            <w:r w:rsidRPr="00D93761">
              <w:rPr>
                <w:rFonts w:ascii="Arial Narrow" w:eastAsia="Times New Roman" w:hAnsi="Arial Narrow" w:cs="Arial"/>
                <w:lang w:eastAsia="it-IT"/>
              </w:rPr>
              <w:t xml:space="preserve">insegnamenti nell’ambito corsi </w:t>
            </w:r>
            <w:r w:rsidR="004F3A6C" w:rsidRPr="00D93761">
              <w:rPr>
                <w:rFonts w:ascii="Arial Narrow" w:eastAsia="Times New Roman" w:hAnsi="Arial Narrow" w:cs="Arial"/>
                <w:lang w:eastAsia="it-IT"/>
              </w:rPr>
              <w:t xml:space="preserve">di </w:t>
            </w:r>
            <w:r w:rsidR="003F673D" w:rsidRPr="00D93761">
              <w:rPr>
                <w:rFonts w:ascii="Arial Narrow" w:eastAsia="Times New Roman" w:hAnsi="Arial Narrow" w:cs="Arial"/>
                <w:lang w:eastAsia="it-IT"/>
              </w:rPr>
              <w:t>studio</w:t>
            </w:r>
            <w:r w:rsidR="00F609B1" w:rsidRPr="00D93761">
              <w:rPr>
                <w:rFonts w:ascii="Arial Narrow" w:eastAsia="Times New Roman" w:hAnsi="Arial Narrow" w:cs="Arial"/>
                <w:lang w:eastAsia="it-IT"/>
              </w:rPr>
              <w:t xml:space="preserve"> </w:t>
            </w:r>
            <w:r w:rsidR="00CA297A" w:rsidRPr="00D93761">
              <w:rPr>
                <w:rFonts w:ascii="Arial Narrow" w:eastAsia="Times New Roman" w:hAnsi="Arial Narrow" w:cs="Arial"/>
                <w:lang w:eastAsia="it-IT"/>
              </w:rPr>
              <w:t xml:space="preserve">L26 e LM70 </w:t>
            </w:r>
            <w:r w:rsidR="007D6D83" w:rsidRPr="00D93761">
              <w:rPr>
                <w:rFonts w:ascii="Arial Narrow" w:eastAsia="Times New Roman" w:hAnsi="Arial Narrow" w:cs="Arial"/>
                <w:lang w:eastAsia="it-IT"/>
              </w:rPr>
              <w:t xml:space="preserve">in </w:t>
            </w:r>
            <w:r w:rsidR="004F3A6C" w:rsidRPr="00D93761">
              <w:rPr>
                <w:rFonts w:ascii="Arial Narrow" w:eastAsia="Times New Roman" w:hAnsi="Arial Narrow" w:cs="Arial"/>
                <w:lang w:eastAsia="it-IT"/>
              </w:rPr>
              <w:t xml:space="preserve">Scienze e Tecnologie Alimentari </w:t>
            </w:r>
            <w:r w:rsidR="002F1F9C" w:rsidRPr="00D93761">
              <w:rPr>
                <w:rFonts w:ascii="Arial Narrow" w:eastAsia="Times New Roman" w:hAnsi="Arial Narrow" w:cs="Arial"/>
                <w:lang w:eastAsia="it-IT"/>
              </w:rPr>
              <w:t>dell’Università di Udine</w:t>
            </w:r>
            <w:r w:rsidR="00F609B1" w:rsidRPr="00D93761">
              <w:rPr>
                <w:rFonts w:ascii="Arial Narrow" w:eastAsia="Times New Roman" w:hAnsi="Arial Narrow" w:cs="Arial"/>
                <w:lang w:eastAsia="it-IT"/>
              </w:rPr>
              <w:t xml:space="preserve"> e </w:t>
            </w:r>
            <w:r w:rsidR="00567EE1" w:rsidRPr="00D93761">
              <w:rPr>
                <w:rFonts w:ascii="Arial Narrow" w:eastAsia="Times New Roman" w:hAnsi="Arial Narrow" w:cs="Arial"/>
                <w:lang w:eastAsia="it-IT"/>
              </w:rPr>
              <w:t xml:space="preserve">dell’Università di Sassari. </w:t>
            </w:r>
          </w:p>
        </w:tc>
      </w:tr>
    </w:tbl>
    <w:p w14:paraId="0BACB52E" w14:textId="3B46BDF3" w:rsidR="00D27959" w:rsidRPr="00D93761" w:rsidRDefault="00D27959" w:rsidP="00D27959">
      <w:pPr>
        <w:spacing w:after="0" w:line="240" w:lineRule="auto"/>
        <w:jc w:val="both"/>
        <w:rPr>
          <w:rFonts w:ascii="Arial Narrow" w:eastAsia="Times New Roman" w:hAnsi="Arial Narrow" w:cs="Arial"/>
          <w:lang w:eastAsia="it-IT"/>
        </w:rPr>
      </w:pPr>
      <w:r w:rsidRPr="00D93761">
        <w:rPr>
          <w:rFonts w:ascii="Arial Narrow" w:eastAsia="Times New Roman" w:hAnsi="Arial Narrow" w:cs="Arial"/>
          <w:lang w:eastAsia="it-IT"/>
        </w:rPr>
        <w:t xml:space="preserve">Dal 2000 fa parte del collegio dei docenti del dottorato di ricerca in Tecnologie Alimentari dell’Università di Udine, attualmente confluito nel corso di dottorato di Alimenti e Salute del medesimo Ateneo. </w:t>
      </w:r>
      <w:r w:rsidR="003A554E" w:rsidRPr="00D93761">
        <w:rPr>
          <w:rFonts w:ascii="Arial Narrow" w:eastAsia="Times New Roman" w:hAnsi="Arial Narrow" w:cs="Arial"/>
          <w:lang w:eastAsia="it-IT"/>
        </w:rPr>
        <w:t xml:space="preserve">Ad oggi ha svolto il ruolo di </w:t>
      </w:r>
      <w:r w:rsidR="00A77943" w:rsidRPr="00D93761">
        <w:rPr>
          <w:rFonts w:ascii="Arial Narrow" w:eastAsia="Times New Roman" w:hAnsi="Arial Narrow" w:cs="Arial"/>
          <w:lang w:eastAsia="it-IT"/>
        </w:rPr>
        <w:t>supervisor di 12 dottorandi sulle seguenti temat</w:t>
      </w:r>
      <w:r w:rsidR="00AB485C" w:rsidRPr="00D93761">
        <w:rPr>
          <w:rFonts w:ascii="Arial Narrow" w:eastAsia="Times New Roman" w:hAnsi="Arial Narrow" w:cs="Arial"/>
          <w:lang w:eastAsia="it-IT"/>
        </w:rPr>
        <w:t>i</w:t>
      </w:r>
      <w:r w:rsidR="00A77943" w:rsidRPr="00D93761">
        <w:rPr>
          <w:rFonts w:ascii="Arial Narrow" w:eastAsia="Times New Roman" w:hAnsi="Arial Narrow" w:cs="Arial"/>
          <w:lang w:eastAsia="it-IT"/>
        </w:rPr>
        <w:t>che</w:t>
      </w:r>
      <w:r w:rsidR="00CA297A" w:rsidRPr="00D93761">
        <w:rPr>
          <w:rFonts w:ascii="Arial Narrow" w:eastAsia="Times New Roman" w:hAnsi="Arial Narrow" w:cs="Arial"/>
          <w:lang w:eastAsia="it-IT"/>
        </w:rPr>
        <w:t xml:space="preserve">: </w:t>
      </w:r>
    </w:p>
    <w:p w14:paraId="23F1E4E0" w14:textId="77777777" w:rsidR="00D93761" w:rsidRPr="00D93761" w:rsidRDefault="00D93761" w:rsidP="00D27959">
      <w:pPr>
        <w:spacing w:after="0" w:line="240" w:lineRule="auto"/>
        <w:jc w:val="both"/>
        <w:rPr>
          <w:rFonts w:ascii="Arial Narrow" w:eastAsia="Times New Roman" w:hAnsi="Arial Narrow" w:cs="Arial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A77943" w:rsidRPr="00D27959" w14:paraId="2F34D4C8" w14:textId="77777777" w:rsidTr="00A77943">
        <w:tc>
          <w:tcPr>
            <w:tcW w:w="8217" w:type="dxa"/>
            <w:shd w:val="clear" w:color="auto" w:fill="auto"/>
          </w:tcPr>
          <w:p w14:paraId="0EF7EF64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Influenza delle condizioni di processo e di conservazione sulle proprietà antiossidanti dei prodotti alimentari: alcuni casi-studio”. Università di Udine</w:t>
            </w:r>
          </w:p>
        </w:tc>
        <w:tc>
          <w:tcPr>
            <w:tcW w:w="1417" w:type="dxa"/>
            <w:shd w:val="clear" w:color="auto" w:fill="auto"/>
          </w:tcPr>
          <w:p w14:paraId="58A78F64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XIII Ciclo</w:t>
            </w:r>
          </w:p>
        </w:tc>
      </w:tr>
      <w:tr w:rsidR="00A77943" w:rsidRPr="00D27959" w14:paraId="2D9F3E00" w14:textId="77777777" w:rsidTr="00A77943">
        <w:tc>
          <w:tcPr>
            <w:tcW w:w="8217" w:type="dxa"/>
            <w:shd w:val="clear" w:color="auto" w:fill="auto"/>
          </w:tcPr>
          <w:p w14:paraId="11825BB1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Effetto di variabili compositive e strutturali sulla stabilità dei lipidi in sistemi alimentari” Università di Udine</w:t>
            </w:r>
          </w:p>
        </w:tc>
        <w:tc>
          <w:tcPr>
            <w:tcW w:w="1417" w:type="dxa"/>
            <w:shd w:val="clear" w:color="auto" w:fill="auto"/>
          </w:tcPr>
          <w:p w14:paraId="510450DE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XV Ciclo</w:t>
            </w:r>
          </w:p>
        </w:tc>
      </w:tr>
      <w:tr w:rsidR="00A77943" w:rsidRPr="00D27959" w14:paraId="0D2BB336" w14:textId="77777777" w:rsidTr="00A77943">
        <w:tc>
          <w:tcPr>
            <w:tcW w:w="8217" w:type="dxa"/>
            <w:shd w:val="clear" w:color="auto" w:fill="auto"/>
          </w:tcPr>
          <w:p w14:paraId="7854F562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Sviluppo di metodi predittivi per la stima della shelf-life degli alimenti Università di Udine</w:t>
            </w:r>
          </w:p>
        </w:tc>
        <w:tc>
          <w:tcPr>
            <w:tcW w:w="1417" w:type="dxa"/>
            <w:shd w:val="clear" w:color="auto" w:fill="auto"/>
          </w:tcPr>
          <w:p w14:paraId="6E56A603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XX Ciclo</w:t>
            </w:r>
          </w:p>
        </w:tc>
      </w:tr>
      <w:tr w:rsidR="00A77943" w:rsidRPr="00D27959" w14:paraId="77E070C2" w14:textId="77777777" w:rsidTr="00A77943">
        <w:tc>
          <w:tcPr>
            <w:tcW w:w="8217" w:type="dxa"/>
            <w:shd w:val="clear" w:color="auto" w:fill="auto"/>
          </w:tcPr>
          <w:p w14:paraId="2D25CC30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Study and development of multiphase systems for new food design strategies</w:t>
            </w:r>
          </w:p>
        </w:tc>
        <w:tc>
          <w:tcPr>
            <w:tcW w:w="1417" w:type="dxa"/>
            <w:shd w:val="clear" w:color="auto" w:fill="auto"/>
          </w:tcPr>
          <w:p w14:paraId="1E171DD7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XIII Ciclo</w:t>
            </w:r>
          </w:p>
        </w:tc>
      </w:tr>
      <w:tr w:rsidR="00A77943" w:rsidRPr="00D27959" w14:paraId="3ED9D149" w14:textId="77777777" w:rsidTr="00A77943">
        <w:tc>
          <w:tcPr>
            <w:tcW w:w="8217" w:type="dxa"/>
            <w:shd w:val="clear" w:color="auto" w:fill="auto"/>
          </w:tcPr>
          <w:p w14:paraId="1745FE84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Emerging technologies for safe, healthy and sustainable fresh-cut produce</w:t>
            </w:r>
          </w:p>
        </w:tc>
        <w:tc>
          <w:tcPr>
            <w:tcW w:w="1417" w:type="dxa"/>
            <w:shd w:val="clear" w:color="auto" w:fill="auto"/>
          </w:tcPr>
          <w:p w14:paraId="7341D01D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highlight w:val="yellow"/>
                <w:lang w:val="en-US"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XXVII Ciclo</w:t>
            </w:r>
          </w:p>
        </w:tc>
      </w:tr>
      <w:tr w:rsidR="00A77943" w:rsidRPr="00D27959" w14:paraId="36F0A9E9" w14:textId="77777777" w:rsidTr="00A77943">
        <w:tc>
          <w:tcPr>
            <w:tcW w:w="8217" w:type="dxa"/>
            <w:shd w:val="clear" w:color="auto" w:fill="auto"/>
          </w:tcPr>
          <w:p w14:paraId="11B11A3C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Study on self-assembly molecules for innovative food structure design</w:t>
            </w:r>
          </w:p>
        </w:tc>
        <w:tc>
          <w:tcPr>
            <w:tcW w:w="1417" w:type="dxa"/>
            <w:shd w:val="clear" w:color="auto" w:fill="auto"/>
          </w:tcPr>
          <w:p w14:paraId="5248339B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highlight w:val="yellow"/>
                <w:lang w:val="en-US"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XXVIII Ciclo</w:t>
            </w:r>
          </w:p>
        </w:tc>
      </w:tr>
      <w:tr w:rsidR="00A77943" w:rsidRPr="00D27959" w14:paraId="6AB4FE7C" w14:textId="77777777" w:rsidTr="00A77943">
        <w:tc>
          <w:tcPr>
            <w:tcW w:w="8217" w:type="dxa"/>
            <w:shd w:val="clear" w:color="auto" w:fill="auto"/>
          </w:tcPr>
          <w:p w14:paraId="76D2E82B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Technological strategies for the sustainable valorization of fruit and vegetable waste</w:t>
            </w:r>
          </w:p>
        </w:tc>
        <w:tc>
          <w:tcPr>
            <w:tcW w:w="1417" w:type="dxa"/>
            <w:shd w:val="clear" w:color="auto" w:fill="auto"/>
          </w:tcPr>
          <w:p w14:paraId="1421AB4A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XXXI Ciclo</w:t>
            </w:r>
          </w:p>
        </w:tc>
      </w:tr>
      <w:tr w:rsidR="00A77943" w:rsidRPr="00D27959" w14:paraId="3B6542CB" w14:textId="77777777" w:rsidTr="00A77943">
        <w:tc>
          <w:tcPr>
            <w:tcW w:w="8217" w:type="dxa"/>
            <w:shd w:val="clear" w:color="auto" w:fill="auto"/>
          </w:tcPr>
          <w:p w14:paraId="0AEA0395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Technological interventions driving structural design for improving food functionalities</w:t>
            </w:r>
          </w:p>
        </w:tc>
        <w:tc>
          <w:tcPr>
            <w:tcW w:w="1417" w:type="dxa"/>
            <w:shd w:val="clear" w:color="auto" w:fill="auto"/>
          </w:tcPr>
          <w:p w14:paraId="4E9814DD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XXXIII Ciclo</w:t>
            </w:r>
          </w:p>
        </w:tc>
      </w:tr>
      <w:tr w:rsidR="00A77943" w:rsidRPr="00D27959" w14:paraId="5B89614D" w14:textId="77777777" w:rsidTr="00A77943">
        <w:tc>
          <w:tcPr>
            <w:tcW w:w="8217" w:type="dxa"/>
            <w:shd w:val="clear" w:color="auto" w:fill="auto"/>
          </w:tcPr>
          <w:p w14:paraId="4A084A45" w14:textId="77777777" w:rsidR="00A77943" w:rsidRPr="00D93761" w:rsidRDefault="00A77943" w:rsidP="00D27959">
            <w:pPr>
              <w:spacing w:after="0" w:line="240" w:lineRule="auto"/>
              <w:rPr>
                <w:rFonts w:ascii="Arial Narrow" w:eastAsia="Times New Roman" w:hAnsi="Arial Narrow" w:cs="Calibri"/>
                <w:bCs/>
                <w:sz w:val="20"/>
                <w:szCs w:val="20"/>
                <w:lang w:val="en-US" w:eastAsia="it-IT"/>
              </w:rPr>
            </w:pPr>
            <w:r w:rsidRPr="00D93761">
              <w:rPr>
                <w:rFonts w:ascii="Arial Narrow" w:eastAsia="Times New Roman" w:hAnsi="Arial Narrow" w:cs="Calibri"/>
                <w:bCs/>
                <w:sz w:val="20"/>
                <w:szCs w:val="20"/>
                <w:lang w:val="en-US" w:eastAsia="it-IT"/>
              </w:rPr>
              <w:t>Non thermal processes for preparation of high added value food in professional catering</w:t>
            </w:r>
          </w:p>
        </w:tc>
        <w:tc>
          <w:tcPr>
            <w:tcW w:w="1417" w:type="dxa"/>
            <w:shd w:val="clear" w:color="auto" w:fill="auto"/>
          </w:tcPr>
          <w:p w14:paraId="3B1624AA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XXXV Ciclo</w:t>
            </w:r>
          </w:p>
        </w:tc>
      </w:tr>
      <w:tr w:rsidR="00A77943" w:rsidRPr="00D27959" w14:paraId="1C1B4916" w14:textId="77777777" w:rsidTr="00A77943">
        <w:tc>
          <w:tcPr>
            <w:tcW w:w="8217" w:type="dxa"/>
            <w:shd w:val="clear" w:color="auto" w:fill="auto"/>
          </w:tcPr>
          <w:p w14:paraId="72DC788E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Optimization of cooking for food service: matching sensory and nutritional requirements as drivers for development of real-time sensors</w:t>
            </w:r>
          </w:p>
          <w:p w14:paraId="0F09C69E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(in collaborazione con Electrolux professional)</w:t>
            </w:r>
          </w:p>
        </w:tc>
        <w:tc>
          <w:tcPr>
            <w:tcW w:w="1417" w:type="dxa"/>
            <w:shd w:val="clear" w:color="auto" w:fill="auto"/>
          </w:tcPr>
          <w:p w14:paraId="05154596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XXXV Ciclo</w:t>
            </w:r>
          </w:p>
        </w:tc>
      </w:tr>
      <w:tr w:rsidR="00A77943" w:rsidRPr="00D27959" w14:paraId="575388EA" w14:textId="77777777" w:rsidTr="00A77943">
        <w:tc>
          <w:tcPr>
            <w:tcW w:w="8217" w:type="dxa"/>
            <w:shd w:val="clear" w:color="auto" w:fill="auto"/>
          </w:tcPr>
          <w:p w14:paraId="6F8D81D1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 xml:space="preserve">Investigating the relationship between food structure and stability by means of in silico dynamic models </w:t>
            </w:r>
          </w:p>
        </w:tc>
        <w:tc>
          <w:tcPr>
            <w:tcW w:w="1417" w:type="dxa"/>
            <w:shd w:val="clear" w:color="auto" w:fill="auto"/>
          </w:tcPr>
          <w:p w14:paraId="22BA120F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XXXVII Ciclo</w:t>
            </w:r>
          </w:p>
        </w:tc>
      </w:tr>
      <w:tr w:rsidR="00A77943" w:rsidRPr="00D27959" w14:paraId="3893E441" w14:textId="77777777" w:rsidTr="00A77943">
        <w:tc>
          <w:tcPr>
            <w:tcW w:w="8217" w:type="dxa"/>
            <w:shd w:val="clear" w:color="auto" w:fill="auto"/>
          </w:tcPr>
          <w:p w14:paraId="6770F4AB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Food and food bioactives fighting chronic inflammation</w:t>
            </w:r>
          </w:p>
          <w:p w14:paraId="73674239" w14:textId="77777777" w:rsidR="00A77943" w:rsidRPr="00D93761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D93761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(dottorato PON in collaborazione con BiofarmaGroup)</w:t>
            </w:r>
          </w:p>
        </w:tc>
        <w:tc>
          <w:tcPr>
            <w:tcW w:w="1417" w:type="dxa"/>
            <w:shd w:val="clear" w:color="auto" w:fill="auto"/>
          </w:tcPr>
          <w:p w14:paraId="5B647972" w14:textId="77777777" w:rsidR="00A77943" w:rsidRPr="00D27959" w:rsidRDefault="00A77943" w:rsidP="00D2795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D27959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>XXXVII Ciclo</w:t>
            </w:r>
          </w:p>
        </w:tc>
      </w:tr>
    </w:tbl>
    <w:p w14:paraId="1CA8634A" w14:textId="77777777" w:rsidR="00D27959" w:rsidRPr="00D27959" w:rsidRDefault="00D27959" w:rsidP="00D27959">
      <w:pPr>
        <w:spacing w:after="0" w:line="240" w:lineRule="auto"/>
        <w:jc w:val="both"/>
        <w:rPr>
          <w:rFonts w:ascii="Arial Narrow" w:eastAsia="Times New Roman" w:hAnsi="Arial Narrow" w:cs="Arial"/>
          <w:lang w:val="en-GB" w:eastAsia="it-IT"/>
        </w:rPr>
      </w:pPr>
    </w:p>
    <w:p w14:paraId="64EFEE6A" w14:textId="77777777" w:rsidR="00567EE1" w:rsidRPr="0020537E" w:rsidRDefault="00567EE1" w:rsidP="00567EE1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  <w:r w:rsidRPr="0020537E">
        <w:rPr>
          <w:rFonts w:ascii="Arial Narrow" w:hAnsi="Arial Narrow"/>
        </w:rPr>
        <w:t>Dal 2023 è membro del collegio dei docenti del dottorato in Scienze degli Alimenti del</w:t>
      </w:r>
      <w:r>
        <w:rPr>
          <w:rFonts w:ascii="Arial Narrow" w:hAnsi="Arial Narrow"/>
        </w:rPr>
        <w:t xml:space="preserve">la medesima </w:t>
      </w:r>
      <w:r w:rsidRPr="0020537E">
        <w:rPr>
          <w:rFonts w:ascii="Arial Narrow" w:hAnsi="Arial Narrow"/>
        </w:rPr>
        <w:t xml:space="preserve">università. </w:t>
      </w:r>
    </w:p>
    <w:p w14:paraId="694DB399" w14:textId="77777777" w:rsidR="00567EE1" w:rsidRDefault="00567EE1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p w14:paraId="1B4D299B" w14:textId="165ACB97" w:rsidR="004A5EAB" w:rsidRDefault="004A5EAB" w:rsidP="004A5EAB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523CBC86" w14:textId="77777777" w:rsidR="002569B7" w:rsidRDefault="002569B7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p w14:paraId="1F6854C1" w14:textId="515A4239" w:rsidR="003158D2" w:rsidRPr="000C165B" w:rsidRDefault="00567EE1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 xml:space="preserve">Attuali </w:t>
      </w:r>
      <w:r w:rsidR="00C930A9" w:rsidRPr="000C165B">
        <w:rPr>
          <w:rFonts w:ascii="Arial Narrow" w:hAnsi="Arial Narrow"/>
        </w:rPr>
        <w:t xml:space="preserve">ambiti di ricerca: </w:t>
      </w:r>
    </w:p>
    <w:p w14:paraId="47492E71" w14:textId="77777777" w:rsidR="0080602F" w:rsidRPr="0080602F" w:rsidRDefault="0080602F" w:rsidP="0080602F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lang w:eastAsia="it-IT"/>
        </w:rPr>
      </w:pPr>
      <w:r w:rsidRPr="0080602F">
        <w:rPr>
          <w:rFonts w:ascii="Arial Narrow" w:eastAsia="Times New Roman" w:hAnsi="Arial Narrow" w:cs="Arial"/>
          <w:lang w:eastAsia="it-IT"/>
        </w:rPr>
        <w:t xml:space="preserve">Proprietà di struttura, stabilità, sicurezza, funzionalità nutrizionale e tecnologica degli alimenti </w:t>
      </w:r>
    </w:p>
    <w:p w14:paraId="5D876E24" w14:textId="77777777" w:rsidR="0080602F" w:rsidRPr="0080602F" w:rsidRDefault="0080602F" w:rsidP="0080602F">
      <w:pPr>
        <w:keepNext/>
        <w:numPr>
          <w:ilvl w:val="0"/>
          <w:numId w:val="4"/>
        </w:numPr>
        <w:spacing w:after="0" w:line="240" w:lineRule="auto"/>
        <w:jc w:val="both"/>
        <w:outlineLvl w:val="0"/>
        <w:rPr>
          <w:rFonts w:ascii="Arial Narrow" w:eastAsia="Times New Roman" w:hAnsi="Arial Narrow" w:cs="Arial"/>
          <w:lang w:eastAsia="it-IT"/>
        </w:rPr>
      </w:pPr>
      <w:r w:rsidRPr="0080602F">
        <w:rPr>
          <w:rFonts w:ascii="Arial Narrow" w:eastAsia="Times New Roman" w:hAnsi="Arial Narrow" w:cs="Arial"/>
          <w:lang w:eastAsia="it-IT"/>
        </w:rPr>
        <w:t xml:space="preserve">Sviluppo di tecnologie non convenzionali per il miglioramento della qualità e sicurezza degli alimenti. </w:t>
      </w:r>
    </w:p>
    <w:p w14:paraId="2F994F5E" w14:textId="77777777" w:rsidR="0080602F" w:rsidRPr="0080602F" w:rsidRDefault="0080602F" w:rsidP="0080602F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lang w:eastAsia="it-IT"/>
        </w:rPr>
      </w:pPr>
      <w:r w:rsidRPr="0080602F">
        <w:rPr>
          <w:rFonts w:ascii="Arial Narrow" w:eastAsia="Times New Roman" w:hAnsi="Arial Narrow" w:cs="Arial"/>
          <w:lang w:eastAsia="it-IT"/>
        </w:rPr>
        <w:t>Problematiche di formulazione</w:t>
      </w:r>
    </w:p>
    <w:p w14:paraId="27869F65" w14:textId="77777777" w:rsidR="0080602F" w:rsidRPr="0080602F" w:rsidRDefault="0080602F" w:rsidP="0080602F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lang w:eastAsia="it-IT"/>
        </w:rPr>
      </w:pPr>
      <w:r w:rsidRPr="0080602F">
        <w:rPr>
          <w:rFonts w:ascii="Arial Narrow" w:eastAsia="Times New Roman" w:hAnsi="Arial Narrow" w:cs="Arial"/>
          <w:lang w:eastAsia="it-IT"/>
        </w:rPr>
        <w:t xml:space="preserve">Sviluppo di modelli predittivi per la valutazione della shelf life degli alimenti. </w:t>
      </w:r>
    </w:p>
    <w:p w14:paraId="27DCD764" w14:textId="77777777" w:rsidR="002569B7" w:rsidRDefault="002569B7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p w14:paraId="06BDD080" w14:textId="5FB1176F" w:rsidR="003158D2" w:rsidRPr="000C165B" w:rsidRDefault="00D51B71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  <w:r w:rsidRPr="000C165B">
        <w:rPr>
          <w:rFonts w:ascii="Arial Narrow" w:hAnsi="Arial Narrow"/>
        </w:rPr>
        <w:t>P</w:t>
      </w:r>
      <w:r w:rsidR="007769F6" w:rsidRPr="000C165B">
        <w:rPr>
          <w:rFonts w:ascii="Arial Narrow" w:hAnsi="Arial Narrow"/>
        </w:rPr>
        <w:t>rogetti di ricerca finanziati su bandi competitivi</w:t>
      </w:r>
      <w:r w:rsidRPr="000C165B">
        <w:rPr>
          <w:rFonts w:ascii="Arial Narrow" w:hAnsi="Arial Narrow"/>
        </w:rPr>
        <w:t xml:space="preserve"> </w:t>
      </w:r>
      <w:r w:rsidR="00A800FE" w:rsidRPr="000C165B">
        <w:rPr>
          <w:rFonts w:ascii="Arial Narrow" w:hAnsi="Arial Narrow"/>
        </w:rPr>
        <w:t xml:space="preserve">con responsabilità di principal investigator (PI) o </w:t>
      </w:r>
      <w:r w:rsidR="00240214" w:rsidRPr="000C165B">
        <w:rPr>
          <w:rFonts w:ascii="Arial Narrow" w:hAnsi="Arial Narrow"/>
        </w:rPr>
        <w:t>responsabile</w:t>
      </w:r>
      <w:r w:rsidR="00A800FE" w:rsidRPr="000C165B">
        <w:rPr>
          <w:rFonts w:ascii="Arial Narrow" w:hAnsi="Arial Narrow"/>
        </w:rPr>
        <w:t xml:space="preserve"> di unità di ricerca (UR)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54"/>
        <w:gridCol w:w="1984"/>
      </w:tblGrid>
      <w:tr w:rsidR="008D3D2E" w:rsidRPr="008D3D2E" w14:paraId="50933B0A" w14:textId="77777777" w:rsidTr="008868FE">
        <w:tc>
          <w:tcPr>
            <w:tcW w:w="1346" w:type="dxa"/>
          </w:tcPr>
          <w:p w14:paraId="0267BDEB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b/>
                <w:sz w:val="20"/>
                <w:szCs w:val="20"/>
                <w:lang w:eastAsia="it-IT"/>
              </w:rPr>
              <w:lastRenderedPageBreak/>
              <w:t>Anno</w:t>
            </w:r>
          </w:p>
        </w:tc>
        <w:tc>
          <w:tcPr>
            <w:tcW w:w="5954" w:type="dxa"/>
          </w:tcPr>
          <w:p w14:paraId="60ED98CA" w14:textId="77777777" w:rsidR="008D3D2E" w:rsidRPr="008D3D2E" w:rsidRDefault="008D3D2E" w:rsidP="008D3D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b/>
                <w:sz w:val="20"/>
                <w:szCs w:val="20"/>
                <w:lang w:eastAsia="it-IT"/>
              </w:rPr>
              <w:t>Titolo della ricerca</w:t>
            </w:r>
          </w:p>
        </w:tc>
        <w:tc>
          <w:tcPr>
            <w:tcW w:w="1984" w:type="dxa"/>
          </w:tcPr>
          <w:p w14:paraId="160B74F9" w14:textId="77777777" w:rsidR="008D3D2E" w:rsidRPr="008D3D2E" w:rsidRDefault="008D3D2E" w:rsidP="008D3D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b/>
                <w:sz w:val="20"/>
                <w:szCs w:val="20"/>
                <w:lang w:eastAsia="it-IT"/>
              </w:rPr>
              <w:t>Ente finanziatore</w:t>
            </w:r>
          </w:p>
        </w:tc>
      </w:tr>
      <w:tr w:rsidR="008D3D2E" w:rsidRPr="008D3D2E" w14:paraId="151F98EA" w14:textId="77777777" w:rsidTr="008868FE">
        <w:tc>
          <w:tcPr>
            <w:tcW w:w="1346" w:type="dxa"/>
          </w:tcPr>
          <w:p w14:paraId="3B4CCC85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1992-1993</w:t>
            </w:r>
          </w:p>
        </w:tc>
        <w:tc>
          <w:tcPr>
            <w:tcW w:w="5954" w:type="dxa"/>
          </w:tcPr>
          <w:p w14:paraId="0C4ED4A6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Studio sulle reazioni di alterazione enzimatica e loro possibile controllo con metodi non convenzionali in prodotti frutticoli destinati alla trasformazione.</w:t>
            </w:r>
          </w:p>
        </w:tc>
        <w:tc>
          <w:tcPr>
            <w:tcW w:w="1984" w:type="dxa"/>
          </w:tcPr>
          <w:p w14:paraId="47409EF9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CNR</w:t>
            </w:r>
          </w:p>
        </w:tc>
      </w:tr>
      <w:tr w:rsidR="008D3D2E" w:rsidRPr="008D3D2E" w14:paraId="5BE8702E" w14:textId="77777777" w:rsidTr="008868FE">
        <w:tc>
          <w:tcPr>
            <w:tcW w:w="1346" w:type="dxa"/>
          </w:tcPr>
          <w:p w14:paraId="783A1668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1994</w:t>
            </w:r>
          </w:p>
        </w:tc>
        <w:tc>
          <w:tcPr>
            <w:tcW w:w="5954" w:type="dxa"/>
          </w:tcPr>
          <w:p w14:paraId="677A85F8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Inibizione delle alterazioni enzimatiche in vegetali destinati alla trasformazione mediante trattamenti ad alta pressione” (Contratto di ricerca).</w:t>
            </w:r>
          </w:p>
        </w:tc>
        <w:tc>
          <w:tcPr>
            <w:tcW w:w="1984" w:type="dxa"/>
          </w:tcPr>
          <w:p w14:paraId="62727467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CNR</w:t>
            </w:r>
          </w:p>
        </w:tc>
      </w:tr>
      <w:tr w:rsidR="008D3D2E" w:rsidRPr="008D3D2E" w14:paraId="28CBDEF9" w14:textId="77777777" w:rsidTr="008868FE">
        <w:tc>
          <w:tcPr>
            <w:tcW w:w="1346" w:type="dxa"/>
          </w:tcPr>
          <w:p w14:paraId="7F24699A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1998</w:t>
            </w:r>
          </w:p>
        </w:tc>
        <w:tc>
          <w:tcPr>
            <w:tcW w:w="5954" w:type="dxa"/>
          </w:tcPr>
          <w:p w14:paraId="32F4316E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Modelli e procedure per la previsione ed il prolungamento della shelf-life e valutazione quantitativa del rischio da patogeni negli alimenti ”(responsabile UR)</w:t>
            </w:r>
          </w:p>
        </w:tc>
        <w:tc>
          <w:tcPr>
            <w:tcW w:w="1984" w:type="dxa"/>
          </w:tcPr>
          <w:p w14:paraId="5D1925CC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MIUR</w:t>
            </w:r>
          </w:p>
        </w:tc>
      </w:tr>
      <w:tr w:rsidR="008D3D2E" w:rsidRPr="008D3D2E" w14:paraId="07802D0D" w14:textId="77777777" w:rsidTr="008868FE">
        <w:tc>
          <w:tcPr>
            <w:tcW w:w="1346" w:type="dxa"/>
          </w:tcPr>
          <w:p w14:paraId="3035C475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1998-2001</w:t>
            </w:r>
          </w:p>
        </w:tc>
        <w:tc>
          <w:tcPr>
            <w:tcW w:w="5954" w:type="dxa"/>
          </w:tcPr>
          <w:p w14:paraId="19BE99B8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>Innovation in Horticultural Products” FAIR ct 98 3903, (Responsabile nazionale)</w:t>
            </w:r>
          </w:p>
        </w:tc>
        <w:tc>
          <w:tcPr>
            <w:tcW w:w="1984" w:type="dxa"/>
          </w:tcPr>
          <w:p w14:paraId="401BD9D2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UE</w:t>
            </w:r>
          </w:p>
        </w:tc>
      </w:tr>
      <w:tr w:rsidR="008D3D2E" w:rsidRPr="008D3D2E" w14:paraId="67F4FDCA" w14:textId="77777777" w:rsidTr="008868FE">
        <w:tc>
          <w:tcPr>
            <w:tcW w:w="1346" w:type="dxa"/>
          </w:tcPr>
          <w:p w14:paraId="5B4D0471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1999</w:t>
            </w:r>
          </w:p>
        </w:tc>
        <w:tc>
          <w:tcPr>
            <w:tcW w:w="5954" w:type="dxa"/>
          </w:tcPr>
          <w:p w14:paraId="34B05026" w14:textId="77777777" w:rsidR="008D3D2E" w:rsidRPr="008D3D2E" w:rsidRDefault="008D3D2E" w:rsidP="008D3D2E">
            <w:pPr>
              <w:spacing w:after="0" w:line="240" w:lineRule="auto"/>
              <w:ind w:right="49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Rilevanza e Ruolo delle Tecnologie di Trasformazione e Conservazione sulle Proprietà degli Alimenti di Promuovere la Salute (PI)</w:t>
            </w:r>
          </w:p>
        </w:tc>
        <w:tc>
          <w:tcPr>
            <w:tcW w:w="1984" w:type="dxa"/>
          </w:tcPr>
          <w:p w14:paraId="6AFF8743" w14:textId="77777777" w:rsidR="008D3D2E" w:rsidRPr="008D3D2E" w:rsidRDefault="008D3D2E" w:rsidP="008D3D2E">
            <w:pPr>
              <w:spacing w:after="0" w:line="240" w:lineRule="auto"/>
              <w:ind w:right="49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CNR</w:t>
            </w:r>
          </w:p>
        </w:tc>
      </w:tr>
      <w:tr w:rsidR="008D3D2E" w:rsidRPr="008D3D2E" w14:paraId="6B63C29C" w14:textId="77777777" w:rsidTr="008868FE">
        <w:tc>
          <w:tcPr>
            <w:tcW w:w="1346" w:type="dxa"/>
          </w:tcPr>
          <w:p w14:paraId="3CB91051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2000-2001</w:t>
            </w:r>
          </w:p>
        </w:tc>
        <w:tc>
          <w:tcPr>
            <w:tcW w:w="5954" w:type="dxa"/>
          </w:tcPr>
          <w:p w14:paraId="22B3B66A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fr-FR"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val="fr-FR" w:eastAsia="it-IT"/>
              </w:rPr>
              <w:t>Flair-Flow-4, QLK1-ct-2000-00040, (Responsable nazionale)</w:t>
            </w:r>
          </w:p>
        </w:tc>
        <w:tc>
          <w:tcPr>
            <w:tcW w:w="1984" w:type="dxa"/>
          </w:tcPr>
          <w:p w14:paraId="6369C2D1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UE</w:t>
            </w:r>
          </w:p>
        </w:tc>
      </w:tr>
      <w:tr w:rsidR="008D3D2E" w:rsidRPr="008D3D2E" w14:paraId="450DAE8A" w14:textId="77777777" w:rsidTr="008868FE">
        <w:tc>
          <w:tcPr>
            <w:tcW w:w="1346" w:type="dxa"/>
          </w:tcPr>
          <w:p w14:paraId="6D2DD015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2001-2002</w:t>
            </w:r>
          </w:p>
        </w:tc>
        <w:tc>
          <w:tcPr>
            <w:tcW w:w="5954" w:type="dxa"/>
          </w:tcPr>
          <w:p w14:paraId="1194A7BF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Caratterizzazione tecnologica e studio delle proprietà funzionali di derivati ottenuti da cultivar autoctone di fruttiferi quali melo e pero (Responsabile U.R).</w:t>
            </w:r>
          </w:p>
        </w:tc>
        <w:tc>
          <w:tcPr>
            <w:tcW w:w="1984" w:type="dxa"/>
          </w:tcPr>
          <w:p w14:paraId="0EF41671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Regione Friuli Venezia Giulia</w:t>
            </w:r>
          </w:p>
        </w:tc>
      </w:tr>
      <w:tr w:rsidR="008D3D2E" w:rsidRPr="008D3D2E" w14:paraId="4FE7FFEA" w14:textId="77777777" w:rsidTr="008868FE">
        <w:tc>
          <w:tcPr>
            <w:tcW w:w="1346" w:type="dxa"/>
          </w:tcPr>
          <w:p w14:paraId="38EDB488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2000-2001</w:t>
            </w:r>
          </w:p>
        </w:tc>
        <w:tc>
          <w:tcPr>
            <w:tcW w:w="5954" w:type="dxa"/>
          </w:tcPr>
          <w:p w14:paraId="12339B6D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Compatibilità chimica e fisica di dolcificanti alternativi al saccarosio per la formulazione di bevande analcoliche ed alcoliche (PI)</w:t>
            </w:r>
          </w:p>
        </w:tc>
        <w:tc>
          <w:tcPr>
            <w:tcW w:w="1984" w:type="dxa"/>
          </w:tcPr>
          <w:p w14:paraId="60DE6C27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Area Science Park (TS)</w:t>
            </w:r>
          </w:p>
        </w:tc>
      </w:tr>
      <w:tr w:rsidR="008D3D2E" w:rsidRPr="008D3D2E" w14:paraId="4ED97D85" w14:textId="77777777" w:rsidTr="008868FE">
        <w:tc>
          <w:tcPr>
            <w:tcW w:w="1346" w:type="dxa"/>
          </w:tcPr>
          <w:p w14:paraId="1251957E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2000-2001</w:t>
            </w:r>
          </w:p>
        </w:tc>
        <w:tc>
          <w:tcPr>
            <w:tcW w:w="5954" w:type="dxa"/>
          </w:tcPr>
          <w:p w14:paraId="5EE0C250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Implementazione della shelf-life di prodotti da forno (PI)</w:t>
            </w:r>
          </w:p>
        </w:tc>
        <w:tc>
          <w:tcPr>
            <w:tcW w:w="1984" w:type="dxa"/>
          </w:tcPr>
          <w:p w14:paraId="6F8B5219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Area Science Park (TS)</w:t>
            </w:r>
          </w:p>
        </w:tc>
      </w:tr>
      <w:tr w:rsidR="008D3D2E" w:rsidRPr="008D3D2E" w14:paraId="21BE4DC5" w14:textId="77777777" w:rsidTr="008868FE">
        <w:tc>
          <w:tcPr>
            <w:tcW w:w="1346" w:type="dxa"/>
          </w:tcPr>
          <w:p w14:paraId="08B13BA6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2001-2001</w:t>
            </w:r>
          </w:p>
        </w:tc>
        <w:tc>
          <w:tcPr>
            <w:tcW w:w="5954" w:type="dxa"/>
          </w:tcPr>
          <w:p w14:paraId="124A0B1A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Valutazione di cinetiche di migrazione di umidità in prodotti da forno refrigerati” (PI)</w:t>
            </w:r>
          </w:p>
        </w:tc>
        <w:tc>
          <w:tcPr>
            <w:tcW w:w="1984" w:type="dxa"/>
          </w:tcPr>
          <w:p w14:paraId="3D9895F9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Area Science Park (TS)</w:t>
            </w:r>
          </w:p>
        </w:tc>
      </w:tr>
      <w:tr w:rsidR="008D3D2E" w:rsidRPr="008D3D2E" w14:paraId="47371EEC" w14:textId="77777777" w:rsidTr="008868FE">
        <w:tc>
          <w:tcPr>
            <w:tcW w:w="1346" w:type="dxa"/>
          </w:tcPr>
          <w:p w14:paraId="1CBA5004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2004-2006</w:t>
            </w:r>
          </w:p>
        </w:tc>
        <w:tc>
          <w:tcPr>
            <w:tcW w:w="5954" w:type="dxa"/>
          </w:tcPr>
          <w:p w14:paraId="329C6DF0" w14:textId="3A4C2982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 xml:space="preserve">Recovery and valorisation of </w:t>
            </w:r>
            <w:r w:rsidR="00666C35"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>high-quality</w:t>
            </w: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 xml:space="preserve"> fruit </w:t>
            </w:r>
            <w:r w:rsidR="00666C35"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>varieties to</w:t>
            </w: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 xml:space="preserve"> protect biodiversity and sustain organic </w:t>
            </w:r>
            <w:r w:rsidR="00666C35"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>fruticulture</w:t>
            </w: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 xml:space="preserve"> in trans-border areas (Responsible UR)</w:t>
            </w:r>
          </w:p>
        </w:tc>
        <w:tc>
          <w:tcPr>
            <w:tcW w:w="1984" w:type="dxa"/>
          </w:tcPr>
          <w:p w14:paraId="36326AC7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>Interreg Italia-Slovenia</w:t>
            </w:r>
          </w:p>
        </w:tc>
      </w:tr>
      <w:tr w:rsidR="008D3D2E" w:rsidRPr="008D3D2E" w14:paraId="3BA5DE8D" w14:textId="77777777" w:rsidTr="008868FE">
        <w:tc>
          <w:tcPr>
            <w:tcW w:w="1346" w:type="dxa"/>
          </w:tcPr>
          <w:p w14:paraId="28AA1A47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  <w:t>2005</w:t>
            </w:r>
          </w:p>
        </w:tc>
        <w:tc>
          <w:tcPr>
            <w:tcW w:w="5954" w:type="dxa"/>
          </w:tcPr>
          <w:p w14:paraId="20BEE7C4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Sviluppo di metodi predittivi per la valutazione della shelf-life di prodotti da forno (PI).</w:t>
            </w:r>
          </w:p>
        </w:tc>
        <w:tc>
          <w:tcPr>
            <w:tcW w:w="1984" w:type="dxa"/>
          </w:tcPr>
          <w:p w14:paraId="56CE191A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Area Science Park (TS)</w:t>
            </w:r>
          </w:p>
        </w:tc>
      </w:tr>
      <w:tr w:rsidR="008D3D2E" w:rsidRPr="008D3D2E" w14:paraId="1CD33EED" w14:textId="77777777" w:rsidTr="008868FE">
        <w:tc>
          <w:tcPr>
            <w:tcW w:w="1346" w:type="dxa"/>
          </w:tcPr>
          <w:p w14:paraId="65579479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2006-2007</w:t>
            </w:r>
          </w:p>
        </w:tc>
        <w:tc>
          <w:tcPr>
            <w:tcW w:w="5954" w:type="dxa"/>
          </w:tcPr>
          <w:p w14:paraId="6BE7CA35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Innovazione nella produzione di prosciutto crudo (Responsabile UR)</w:t>
            </w:r>
          </w:p>
        </w:tc>
        <w:tc>
          <w:tcPr>
            <w:tcW w:w="1984" w:type="dxa"/>
          </w:tcPr>
          <w:p w14:paraId="364554CE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Regione Friuli Venezia Giulia</w:t>
            </w:r>
          </w:p>
        </w:tc>
      </w:tr>
      <w:tr w:rsidR="008D3D2E" w:rsidRPr="008D3D2E" w14:paraId="112E8FF4" w14:textId="77777777" w:rsidTr="008868FE">
        <w:tc>
          <w:tcPr>
            <w:tcW w:w="1346" w:type="dxa"/>
          </w:tcPr>
          <w:p w14:paraId="6F21C6A3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2008-2010</w:t>
            </w:r>
          </w:p>
        </w:tc>
        <w:tc>
          <w:tcPr>
            <w:tcW w:w="5954" w:type="dxa"/>
          </w:tcPr>
          <w:p w14:paraId="7DCE526C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Innovazione ed ottimizzazione della filiera del prosciutto crudo tipico Responsabile UR)</w:t>
            </w:r>
          </w:p>
        </w:tc>
        <w:tc>
          <w:tcPr>
            <w:tcW w:w="1984" w:type="dxa"/>
          </w:tcPr>
          <w:p w14:paraId="6F3CF922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Regione Friuli Venezia Giulia</w:t>
            </w:r>
          </w:p>
        </w:tc>
      </w:tr>
      <w:tr w:rsidR="008D3D2E" w:rsidRPr="008D3D2E" w14:paraId="02713DA4" w14:textId="77777777" w:rsidTr="008868FE">
        <w:tc>
          <w:tcPr>
            <w:tcW w:w="1346" w:type="dxa"/>
          </w:tcPr>
          <w:p w14:paraId="42554E32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2011-2014</w:t>
            </w:r>
          </w:p>
        </w:tc>
        <w:tc>
          <w:tcPr>
            <w:tcW w:w="5954" w:type="dxa"/>
          </w:tcPr>
          <w:p w14:paraId="5DA5A3BD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 xml:space="preserve">Strategie innovative rispondenti ai bisogni delle imprese nel comparto degli ortofrutticoli della IV gamma (PI) </w:t>
            </w:r>
          </w:p>
        </w:tc>
        <w:tc>
          <w:tcPr>
            <w:tcW w:w="1984" w:type="dxa"/>
          </w:tcPr>
          <w:p w14:paraId="36875FC1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AGER</w:t>
            </w:r>
          </w:p>
        </w:tc>
      </w:tr>
      <w:tr w:rsidR="008D3D2E" w:rsidRPr="008D3D2E" w14:paraId="463E797B" w14:textId="77777777" w:rsidTr="008868FE">
        <w:tc>
          <w:tcPr>
            <w:tcW w:w="1346" w:type="dxa"/>
          </w:tcPr>
          <w:p w14:paraId="4D567DD7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2011-2013</w:t>
            </w:r>
          </w:p>
        </w:tc>
        <w:tc>
          <w:tcPr>
            <w:tcW w:w="5954" w:type="dxa"/>
          </w:tcPr>
          <w:p w14:paraId="0A2682F8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val="en-US" w:eastAsia="it-IT"/>
              </w:rPr>
            </w:pPr>
            <w:r w:rsidRPr="008D3D2E">
              <w:rPr>
                <w:rFonts w:ascii="Arial Narrow" w:eastAsia="Times New Roman" w:hAnsi="Arial Narrow" w:cs="Calibri"/>
                <w:bCs/>
                <w:sz w:val="20"/>
                <w:szCs w:val="20"/>
                <w:lang w:val="en-IN" w:eastAsia="it-IT"/>
              </w:rPr>
              <w:t xml:space="preserve">Cost Action FA1001. </w:t>
            </w:r>
            <w:r w:rsidRPr="008D3D2E">
              <w:rPr>
                <w:rFonts w:ascii="Arial Narrow" w:eastAsia="Times New Roman" w:hAnsi="Arial Narrow" w:cs="Calibri"/>
                <w:bCs/>
                <w:sz w:val="20"/>
                <w:szCs w:val="20"/>
                <w:lang w:val="en-US" w:eastAsia="it-IT"/>
              </w:rPr>
              <w:t xml:space="preserve">The application of innovative fundamental food-structure property relationships to the design of food for health. (National member) </w:t>
            </w:r>
          </w:p>
        </w:tc>
        <w:tc>
          <w:tcPr>
            <w:tcW w:w="1984" w:type="dxa"/>
          </w:tcPr>
          <w:p w14:paraId="027B10C1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UE</w:t>
            </w:r>
          </w:p>
        </w:tc>
      </w:tr>
      <w:tr w:rsidR="008D3D2E" w:rsidRPr="008D3D2E" w14:paraId="27F3331E" w14:textId="77777777" w:rsidTr="008868FE">
        <w:tc>
          <w:tcPr>
            <w:tcW w:w="1346" w:type="dxa"/>
          </w:tcPr>
          <w:p w14:paraId="65C73475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2011-2016</w:t>
            </w:r>
          </w:p>
        </w:tc>
        <w:tc>
          <w:tcPr>
            <w:tcW w:w="5954" w:type="dxa"/>
          </w:tcPr>
          <w:p w14:paraId="26345601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bCs/>
                <w:sz w:val="20"/>
                <w:szCs w:val="20"/>
                <w:lang w:eastAsia="it-IT"/>
              </w:rPr>
              <w:t>Dalla nutrigenetica alla nutraceutica: sviluppo di azioni sinergiche ed integrate per la realizzazione di test, diete e prodotti in grado di migliorare la salute pubblica e prevenire le principali patologie alimentari (Responsabile UR)</w:t>
            </w:r>
          </w:p>
        </w:tc>
        <w:tc>
          <w:tcPr>
            <w:tcW w:w="1984" w:type="dxa"/>
          </w:tcPr>
          <w:p w14:paraId="40D4349D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MIUR</w:t>
            </w:r>
          </w:p>
        </w:tc>
      </w:tr>
      <w:tr w:rsidR="008D3D2E" w:rsidRPr="008D3D2E" w14:paraId="07BE4733" w14:textId="77777777" w:rsidTr="008868FE">
        <w:tc>
          <w:tcPr>
            <w:tcW w:w="1346" w:type="dxa"/>
          </w:tcPr>
          <w:p w14:paraId="37FCD5B3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2014-2017</w:t>
            </w:r>
          </w:p>
        </w:tc>
        <w:tc>
          <w:tcPr>
            <w:tcW w:w="5954" w:type="dxa"/>
          </w:tcPr>
          <w:p w14:paraId="799EF8A9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bCs/>
                <w:sz w:val="20"/>
                <w:szCs w:val="20"/>
                <w:lang w:val="en-IN" w:eastAsia="it-IT"/>
              </w:rPr>
              <w:t xml:space="preserve">Long life, high sustainability. Shelf life extention come indicatore di sostenibilità. </w:t>
            </w:r>
            <w:r w:rsidRPr="008D3D2E">
              <w:rPr>
                <w:rFonts w:ascii="Arial Narrow" w:eastAsia="Times New Roman" w:hAnsi="Arial Narrow" w:cs="Calibri"/>
                <w:bCs/>
                <w:sz w:val="20"/>
                <w:szCs w:val="20"/>
                <w:lang w:eastAsia="it-IT"/>
              </w:rPr>
              <w:t>(responsabile UR)</w:t>
            </w:r>
          </w:p>
        </w:tc>
        <w:tc>
          <w:tcPr>
            <w:tcW w:w="1984" w:type="dxa"/>
          </w:tcPr>
          <w:p w14:paraId="62B653EB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PRIN</w:t>
            </w:r>
          </w:p>
        </w:tc>
      </w:tr>
      <w:tr w:rsidR="008D3D2E" w:rsidRPr="008D3D2E" w14:paraId="3455EC49" w14:textId="77777777" w:rsidTr="008868FE">
        <w:tc>
          <w:tcPr>
            <w:tcW w:w="1346" w:type="dxa"/>
          </w:tcPr>
          <w:p w14:paraId="29BE276D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5954" w:type="dxa"/>
          </w:tcPr>
          <w:p w14:paraId="7EFB4767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val="en-US" w:eastAsia="it-IT"/>
              </w:rPr>
              <w:t xml:space="preserve">Closed loop recycling of vegetable food waste to a circular economy (PI) </w:t>
            </w:r>
          </w:p>
          <w:p w14:paraId="08EF2D36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i/>
                <w:sz w:val="20"/>
                <w:szCs w:val="20"/>
                <w:lang w:eastAsia="it-IT"/>
              </w:rPr>
              <w:t xml:space="preserve">Progetto valutato 90/100, ammesso al finanziamento ma non finanziato </w:t>
            </w:r>
          </w:p>
        </w:tc>
        <w:tc>
          <w:tcPr>
            <w:tcW w:w="1984" w:type="dxa"/>
          </w:tcPr>
          <w:p w14:paraId="5AA62E95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PRIN</w:t>
            </w:r>
          </w:p>
        </w:tc>
      </w:tr>
      <w:tr w:rsidR="008D3D2E" w:rsidRPr="008D3D2E" w14:paraId="03E99621" w14:textId="77777777" w:rsidTr="008868FE">
        <w:tc>
          <w:tcPr>
            <w:tcW w:w="1346" w:type="dxa"/>
          </w:tcPr>
          <w:p w14:paraId="5F568469" w14:textId="77777777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5954" w:type="dxa"/>
          </w:tcPr>
          <w:p w14:paraId="15228C76" w14:textId="26C2097F" w:rsidR="008D3D2E" w:rsidRPr="008D3D2E" w:rsidRDefault="008D3D2E" w:rsidP="008D3D2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Progetto interdisciplinare di Ateneo-Il tempo della mela</w:t>
            </w:r>
            <w:r w:rsidR="007769F6" w:rsidRPr="002569B7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 xml:space="preserve"> (PI)</w:t>
            </w:r>
          </w:p>
        </w:tc>
        <w:tc>
          <w:tcPr>
            <w:tcW w:w="1984" w:type="dxa"/>
          </w:tcPr>
          <w:p w14:paraId="697335F3" w14:textId="77777777" w:rsidR="008D3D2E" w:rsidRPr="008D3D2E" w:rsidRDefault="008D3D2E" w:rsidP="008D3D2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 xml:space="preserve">Università di Udine </w:t>
            </w:r>
          </w:p>
        </w:tc>
      </w:tr>
      <w:tr w:rsidR="008D3D2E" w:rsidRPr="008D3D2E" w14:paraId="45626D69" w14:textId="77777777" w:rsidTr="008868FE">
        <w:tc>
          <w:tcPr>
            <w:tcW w:w="1346" w:type="dxa"/>
          </w:tcPr>
          <w:p w14:paraId="33312437" w14:textId="77777777" w:rsidR="008D3D2E" w:rsidRPr="008D3D2E" w:rsidRDefault="008D3D2E" w:rsidP="008D3D2E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5954" w:type="dxa"/>
          </w:tcPr>
          <w:p w14:paraId="7F471C9B" w14:textId="1808209D" w:rsidR="008D3D2E" w:rsidRPr="008D3D2E" w:rsidRDefault="008D3D2E" w:rsidP="008D3D2E">
            <w:pPr>
              <w:spacing w:before="100" w:beforeAutospacing="1" w:after="100" w:afterAutospacing="1" w:line="240" w:lineRule="auto"/>
              <w:contextualSpacing/>
              <w:rPr>
                <w:rFonts w:ascii="Arial Narrow" w:eastAsia="Times New Roman" w:hAnsi="Arial Narrow" w:cs="Times New Roman"/>
                <w:sz w:val="20"/>
                <w:szCs w:val="20"/>
                <w:lang w:val="en-GB" w:eastAsia="it-IT"/>
              </w:rPr>
            </w:pPr>
            <w:r w:rsidRPr="008D3D2E">
              <w:rPr>
                <w:rFonts w:ascii="Arial Narrow" w:eastAsia="Times New Roman" w:hAnsi="Arial Narrow" w:cs="Times New Roman"/>
                <w:sz w:val="20"/>
                <w:szCs w:val="20"/>
                <w:lang w:val="en-GB" w:eastAsia="it-IT"/>
              </w:rPr>
              <w:t>COST Action: CA19124 - Rethinking packaging for circular and sustainable food supply chains of the future</w:t>
            </w:r>
            <w:r w:rsidR="00240214" w:rsidRPr="002569B7">
              <w:rPr>
                <w:rFonts w:ascii="Arial Narrow" w:eastAsia="Times New Roman" w:hAnsi="Arial Narrow" w:cs="Times New Roman"/>
                <w:sz w:val="20"/>
                <w:szCs w:val="20"/>
                <w:lang w:val="en-GB" w:eastAsia="it-IT"/>
              </w:rPr>
              <w:t xml:space="preserve"> (membro)</w:t>
            </w:r>
          </w:p>
          <w:p w14:paraId="66216336" w14:textId="77777777" w:rsidR="008D3D2E" w:rsidRPr="008D3D2E" w:rsidRDefault="008D3D2E" w:rsidP="008D3D2E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</w:pPr>
          </w:p>
        </w:tc>
        <w:tc>
          <w:tcPr>
            <w:tcW w:w="1984" w:type="dxa"/>
          </w:tcPr>
          <w:p w14:paraId="29E80707" w14:textId="77777777" w:rsidR="008D3D2E" w:rsidRPr="008D3D2E" w:rsidRDefault="008D3D2E" w:rsidP="008D3D2E">
            <w:pPr>
              <w:spacing w:after="0" w:line="240" w:lineRule="auto"/>
              <w:contextualSpacing/>
              <w:rPr>
                <w:rFonts w:ascii="Arial Narrow" w:eastAsia="Times New Roman" w:hAnsi="Arial Narrow" w:cs="Calibri"/>
                <w:sz w:val="20"/>
                <w:szCs w:val="20"/>
                <w:lang w:val="en-GB" w:eastAsia="it-IT"/>
              </w:rPr>
            </w:pPr>
            <w:r w:rsidRPr="008D3D2E">
              <w:rPr>
                <w:rFonts w:ascii="Arial Narrow" w:eastAsia="Times New Roman" w:hAnsi="Arial Narrow" w:cs="Calibri"/>
                <w:sz w:val="20"/>
                <w:szCs w:val="20"/>
                <w:lang w:eastAsia="it-IT"/>
              </w:rPr>
              <w:t>UE</w:t>
            </w:r>
          </w:p>
        </w:tc>
      </w:tr>
    </w:tbl>
    <w:p w14:paraId="6651E174" w14:textId="77777777" w:rsidR="00C930A9" w:rsidRPr="000C165B" w:rsidRDefault="00C930A9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p w14:paraId="4BDF6C37" w14:textId="77777777" w:rsidR="0010757F" w:rsidRDefault="0010757F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p w14:paraId="469FF968" w14:textId="77777777" w:rsidR="0010757F" w:rsidRPr="0010757F" w:rsidRDefault="0010757F" w:rsidP="0010757F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it-IT"/>
        </w:rPr>
      </w:pPr>
      <w:r w:rsidRPr="0010757F">
        <w:rPr>
          <w:rFonts w:ascii="Arial Narrow" w:eastAsia="Times New Roman" w:hAnsi="Arial Narrow" w:cs="Arial"/>
          <w:b/>
          <w:lang w:eastAsia="it-IT"/>
        </w:rPr>
        <w:t>Brevetti</w:t>
      </w:r>
    </w:p>
    <w:p w14:paraId="022FF52F" w14:textId="2691ED1C" w:rsidR="0010757F" w:rsidRPr="0010757F" w:rsidRDefault="0010757F" w:rsidP="0010757F">
      <w:pPr>
        <w:spacing w:after="0" w:line="240" w:lineRule="auto"/>
        <w:jc w:val="both"/>
        <w:rPr>
          <w:rFonts w:ascii="Arial Narrow" w:eastAsia="Times New Roman" w:hAnsi="Arial Narrow" w:cs="Arial"/>
          <w:bCs/>
          <w:iCs/>
          <w:lang w:eastAsia="it-IT"/>
        </w:rPr>
      </w:pPr>
      <w:r w:rsidRPr="0010757F">
        <w:rPr>
          <w:rFonts w:ascii="Arial Narrow" w:eastAsia="Times New Roman" w:hAnsi="Arial Narrow" w:cs="Arial"/>
          <w:bCs/>
          <w:i/>
          <w:iCs/>
          <w:lang w:eastAsia="it-IT"/>
        </w:rPr>
        <w:t xml:space="preserve">Processo per la rimozione di acrilammide da alimenti. </w:t>
      </w:r>
      <w:r w:rsidRPr="0010757F">
        <w:rPr>
          <w:rFonts w:ascii="Arial Narrow" w:eastAsia="Times New Roman" w:hAnsi="Arial Narrow" w:cs="Arial"/>
          <w:bCs/>
          <w:iCs/>
          <w:lang w:eastAsia="it-IT"/>
        </w:rPr>
        <w:t>Domanda di brevetto n. PD2006A000332 (Italy); Università degli studi di Udine; inventori: M.C. Nicoli e M. Anese</w:t>
      </w:r>
      <w:r w:rsidR="00D93761">
        <w:rPr>
          <w:rFonts w:ascii="Arial Narrow" w:eastAsia="Times New Roman" w:hAnsi="Arial Narrow" w:cs="Arial"/>
          <w:bCs/>
          <w:iCs/>
          <w:lang w:eastAsia="it-IT"/>
        </w:rPr>
        <w:t xml:space="preserve"> (2006)</w:t>
      </w:r>
      <w:r w:rsidRPr="0010757F">
        <w:rPr>
          <w:rFonts w:ascii="Arial Narrow" w:eastAsia="Times New Roman" w:hAnsi="Arial Narrow" w:cs="Arial"/>
          <w:bCs/>
          <w:iCs/>
          <w:lang w:eastAsia="it-IT"/>
        </w:rPr>
        <w:t xml:space="preserve">. </w:t>
      </w:r>
    </w:p>
    <w:p w14:paraId="04DDBCDB" w14:textId="77777777" w:rsidR="0010757F" w:rsidRPr="0010757F" w:rsidRDefault="0010757F" w:rsidP="0010757F">
      <w:pPr>
        <w:spacing w:after="0" w:line="240" w:lineRule="auto"/>
        <w:jc w:val="both"/>
        <w:rPr>
          <w:rFonts w:ascii="Arial Narrow" w:eastAsia="Times New Roman" w:hAnsi="Arial Narrow" w:cs="Arial"/>
          <w:lang w:eastAsia="it-IT"/>
        </w:rPr>
      </w:pPr>
    </w:p>
    <w:p w14:paraId="49A2DA8D" w14:textId="77777777" w:rsidR="0010757F" w:rsidRPr="0010757F" w:rsidRDefault="0010757F" w:rsidP="0010757F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it-IT"/>
        </w:rPr>
      </w:pPr>
      <w:r w:rsidRPr="0010757F">
        <w:rPr>
          <w:rFonts w:ascii="Arial Narrow" w:eastAsia="Times New Roman" w:hAnsi="Arial Narrow" w:cs="Arial"/>
          <w:b/>
          <w:lang w:eastAsia="it-IT"/>
        </w:rPr>
        <w:t>Premi e spin-off</w:t>
      </w:r>
    </w:p>
    <w:p w14:paraId="07A73E84" w14:textId="77777777" w:rsidR="0010757F" w:rsidRPr="0010757F" w:rsidRDefault="0010757F" w:rsidP="0010757F">
      <w:pPr>
        <w:spacing w:after="0" w:line="240" w:lineRule="auto"/>
        <w:jc w:val="both"/>
        <w:rPr>
          <w:rFonts w:ascii="Arial Narrow" w:eastAsia="Times New Roman" w:hAnsi="Arial Narrow" w:cs="Arial"/>
          <w:lang w:eastAsia="it-IT"/>
        </w:rPr>
      </w:pPr>
      <w:r w:rsidRPr="0010757F">
        <w:rPr>
          <w:rFonts w:ascii="Arial Narrow" w:eastAsia="Times New Roman" w:hAnsi="Arial Narrow" w:cs="Arial"/>
          <w:lang w:eastAsia="it-IT"/>
        </w:rPr>
        <w:t xml:space="preserve">Nel 2006 ha coordinato la presentazione di un progetto inerente lo sviluppo di un impianto per la rimozione di acrilammide da prodotti finiti. Tale progetto è risultato vincitore delle </w:t>
      </w:r>
      <w:r w:rsidRPr="0010757F">
        <w:rPr>
          <w:rFonts w:ascii="Arial Narrow" w:eastAsia="Times New Roman" w:hAnsi="Arial Narrow" w:cs="Arial"/>
          <w:i/>
          <w:lang w:eastAsia="it-IT"/>
        </w:rPr>
        <w:t xml:space="preserve">Business Plan Competition </w:t>
      </w:r>
      <w:r w:rsidRPr="0010757F">
        <w:rPr>
          <w:rFonts w:ascii="Arial Narrow" w:eastAsia="Times New Roman" w:hAnsi="Arial Narrow" w:cs="Arial"/>
          <w:lang w:eastAsia="it-IT"/>
        </w:rPr>
        <w:t xml:space="preserve">StartCup Udine 2006 e Premio Nazionale per l’Innovazione 2006. In seguito all’’assegnazione del premio Nazionale per l’Innovazione, la sottoscritta ha costituito con i colleghi partecipanti al progetto uno </w:t>
      </w:r>
      <w:r w:rsidRPr="0010757F">
        <w:rPr>
          <w:rFonts w:ascii="Arial Narrow" w:eastAsia="Times New Roman" w:hAnsi="Arial Narrow" w:cs="Arial"/>
          <w:i/>
          <w:lang w:eastAsia="it-IT"/>
        </w:rPr>
        <w:t>spin-off</w:t>
      </w:r>
      <w:r w:rsidRPr="0010757F">
        <w:rPr>
          <w:rFonts w:ascii="Arial Narrow" w:eastAsia="Times New Roman" w:hAnsi="Arial Narrow" w:cs="Arial"/>
          <w:lang w:eastAsia="it-IT"/>
        </w:rPr>
        <w:t xml:space="preserve"> accademico che si concluso nel 2016. </w:t>
      </w:r>
    </w:p>
    <w:p w14:paraId="68D9C2F0" w14:textId="77777777" w:rsidR="0010757F" w:rsidRDefault="0010757F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p w14:paraId="43DABC53" w14:textId="6DF388B9" w:rsidR="00B640F4" w:rsidRPr="008B04D1" w:rsidRDefault="00B640F4" w:rsidP="00B640F4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it-IT"/>
        </w:rPr>
      </w:pPr>
      <w:r w:rsidRPr="008B04D1">
        <w:rPr>
          <w:rFonts w:ascii="Arial Narrow" w:eastAsia="Times New Roman" w:hAnsi="Arial Narrow" w:cs="Times New Roman"/>
          <w:b/>
          <w:lang w:eastAsia="it-IT"/>
        </w:rPr>
        <w:t xml:space="preserve">Attività editoriali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7564"/>
      </w:tblGrid>
      <w:tr w:rsidR="00B640F4" w:rsidRPr="00D93761" w14:paraId="6BF6346C" w14:textId="77777777" w:rsidTr="00B640F4">
        <w:tc>
          <w:tcPr>
            <w:tcW w:w="1384" w:type="dxa"/>
            <w:shd w:val="clear" w:color="auto" w:fill="auto"/>
          </w:tcPr>
          <w:p w14:paraId="39778D00" w14:textId="77777777" w:rsidR="00B640F4" w:rsidRPr="008B04D1" w:rsidRDefault="00B640F4" w:rsidP="00CB437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mallCaps/>
                <w:lang w:val="en-GB" w:eastAsia="it-IT"/>
              </w:rPr>
            </w:pPr>
            <w:r w:rsidRPr="008B04D1">
              <w:rPr>
                <w:rFonts w:ascii="Arial Narrow" w:eastAsia="Times New Roman" w:hAnsi="Arial Narrow" w:cs="Times New Roman"/>
                <w:smallCaps/>
                <w:lang w:val="en-GB" w:eastAsia="it-IT"/>
              </w:rPr>
              <w:t>2015-2022</w:t>
            </w:r>
          </w:p>
        </w:tc>
        <w:tc>
          <w:tcPr>
            <w:tcW w:w="7564" w:type="dxa"/>
            <w:shd w:val="clear" w:color="auto" w:fill="auto"/>
          </w:tcPr>
          <w:p w14:paraId="3A691277" w14:textId="77777777" w:rsidR="00B640F4" w:rsidRPr="008B04D1" w:rsidRDefault="00B640F4" w:rsidP="00CB437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mallCaps/>
                <w:lang w:val="en-GB" w:eastAsia="it-IT"/>
              </w:rPr>
            </w:pPr>
            <w:r w:rsidRPr="008B04D1">
              <w:rPr>
                <w:rFonts w:ascii="Arial Narrow" w:eastAsia="Times New Roman" w:hAnsi="Arial Narrow" w:cs="Times New Roman"/>
                <w:bCs/>
                <w:lang w:val="en-GB" w:eastAsia="it-IT"/>
              </w:rPr>
              <w:t>Membro Editorial board di Food Engineering Reviews (Springer)</w:t>
            </w:r>
          </w:p>
        </w:tc>
      </w:tr>
      <w:tr w:rsidR="00B640F4" w:rsidRPr="00D93761" w14:paraId="63ECFC61" w14:textId="77777777" w:rsidTr="00B640F4">
        <w:tc>
          <w:tcPr>
            <w:tcW w:w="1384" w:type="dxa"/>
            <w:shd w:val="clear" w:color="auto" w:fill="auto"/>
          </w:tcPr>
          <w:p w14:paraId="5F46013A" w14:textId="77777777" w:rsidR="00B640F4" w:rsidRPr="008B04D1" w:rsidRDefault="00B640F4" w:rsidP="00CB437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mallCaps/>
                <w:lang w:val="en-GB" w:eastAsia="it-IT"/>
              </w:rPr>
            </w:pPr>
            <w:r w:rsidRPr="008B04D1">
              <w:rPr>
                <w:rFonts w:ascii="Arial Narrow" w:eastAsia="Times New Roman" w:hAnsi="Arial Narrow" w:cs="Times New Roman"/>
                <w:smallCaps/>
                <w:lang w:val="en-GB" w:eastAsia="it-IT"/>
              </w:rPr>
              <w:t>2022-</w:t>
            </w:r>
          </w:p>
        </w:tc>
        <w:tc>
          <w:tcPr>
            <w:tcW w:w="7564" w:type="dxa"/>
            <w:shd w:val="clear" w:color="auto" w:fill="auto"/>
          </w:tcPr>
          <w:p w14:paraId="1BAA00CA" w14:textId="77777777" w:rsidR="00B640F4" w:rsidRPr="008B04D1" w:rsidRDefault="00B640F4" w:rsidP="00CB437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lang w:val="en-GB" w:eastAsia="it-IT"/>
              </w:rPr>
            </w:pPr>
            <w:r w:rsidRPr="008B04D1">
              <w:rPr>
                <w:rFonts w:ascii="Arial Narrow" w:eastAsia="Times New Roman" w:hAnsi="Arial Narrow" w:cs="Times New Roman"/>
                <w:bCs/>
                <w:lang w:val="en-GB" w:eastAsia="it-IT"/>
              </w:rPr>
              <w:t>Editor Food Engineering Reviews (Springer)</w:t>
            </w:r>
          </w:p>
        </w:tc>
      </w:tr>
    </w:tbl>
    <w:p w14:paraId="159AFB85" w14:textId="77777777" w:rsidR="00B640F4" w:rsidRPr="008B04D1" w:rsidRDefault="00B640F4" w:rsidP="00B640F4">
      <w:pPr>
        <w:spacing w:after="0" w:line="240" w:lineRule="auto"/>
        <w:jc w:val="both"/>
        <w:rPr>
          <w:rFonts w:ascii="Cambria" w:eastAsia="Times New Roman" w:hAnsi="Cambria" w:cs="Arial"/>
          <w:b/>
          <w:smallCaps/>
          <w:lang w:val="en-GB" w:eastAsia="it-IT"/>
        </w:rPr>
      </w:pPr>
    </w:p>
    <w:p w14:paraId="5D3AC2FF" w14:textId="77777777" w:rsidR="00F87B23" w:rsidRPr="00B640F4" w:rsidRDefault="00F87B23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2ED8F50E" w14:textId="77777777" w:rsidR="003158D2" w:rsidRPr="00D93761" w:rsidRDefault="003158D2" w:rsidP="003158D2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D93761">
        <w:rPr>
          <w:rFonts w:ascii="Arial Black" w:hAnsi="Arial Black"/>
          <w:sz w:val="20"/>
          <w:szCs w:val="20"/>
        </w:rPr>
        <w:t>Pubblicazioni</w:t>
      </w:r>
    </w:p>
    <w:p w14:paraId="0BB83954" w14:textId="77777777" w:rsidR="000E510A" w:rsidRPr="00973AE2" w:rsidRDefault="000E510A" w:rsidP="003158D2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 w:cstheme="minorBidi"/>
          <w:lang w:val="it-IT"/>
        </w:rPr>
      </w:pPr>
    </w:p>
    <w:p w14:paraId="543DF439" w14:textId="3E02C7D0" w:rsidR="003158D2" w:rsidRPr="00973AE2" w:rsidRDefault="000161F8" w:rsidP="003158D2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 w:rsidRPr="00973AE2">
        <w:rPr>
          <w:rFonts w:ascii="Arial Narrow" w:hAnsi="Arial Narrow" w:cstheme="minorBidi"/>
          <w:lang w:val="it-IT"/>
        </w:rPr>
        <w:t>C</w:t>
      </w:r>
      <w:r w:rsidR="003158D2" w:rsidRPr="00973AE2">
        <w:rPr>
          <w:rFonts w:ascii="Arial Narrow" w:hAnsi="Arial Narrow" w:cstheme="minorBidi"/>
          <w:lang w:val="it-IT"/>
        </w:rPr>
        <w:t xml:space="preserve">o-autrice di oltre </w:t>
      </w:r>
      <w:r w:rsidR="00930A05" w:rsidRPr="00973AE2">
        <w:rPr>
          <w:rFonts w:ascii="Arial Narrow" w:hAnsi="Arial Narrow" w:cstheme="minorBidi"/>
          <w:lang w:val="it-IT"/>
        </w:rPr>
        <w:t xml:space="preserve">149 </w:t>
      </w:r>
      <w:r w:rsidR="003158D2" w:rsidRPr="00973AE2">
        <w:rPr>
          <w:rFonts w:ascii="Arial Narrow" w:hAnsi="Arial Narrow"/>
          <w:lang w:val="it-IT"/>
        </w:rPr>
        <w:t>pubblicazioni scientifiche su riviste</w:t>
      </w:r>
      <w:r w:rsidRPr="00973AE2">
        <w:rPr>
          <w:rFonts w:ascii="Arial Narrow" w:hAnsi="Arial Narrow"/>
          <w:lang w:val="it-IT"/>
        </w:rPr>
        <w:t xml:space="preserve"> peer-re</w:t>
      </w:r>
      <w:r w:rsidR="00A95702" w:rsidRPr="00973AE2">
        <w:rPr>
          <w:rFonts w:ascii="Arial Narrow" w:hAnsi="Arial Narrow"/>
          <w:lang w:val="it-IT"/>
        </w:rPr>
        <w:t>v</w:t>
      </w:r>
      <w:r w:rsidRPr="00973AE2">
        <w:rPr>
          <w:rFonts w:ascii="Arial Narrow" w:hAnsi="Arial Narrow"/>
          <w:lang w:val="it-IT"/>
        </w:rPr>
        <w:t>ie</w:t>
      </w:r>
      <w:r w:rsidR="00A95702" w:rsidRPr="00973AE2">
        <w:rPr>
          <w:rFonts w:ascii="Arial Narrow" w:hAnsi="Arial Narrow"/>
          <w:lang w:val="it-IT"/>
        </w:rPr>
        <w:t>w</w:t>
      </w:r>
      <w:r w:rsidRPr="00973AE2">
        <w:rPr>
          <w:rFonts w:ascii="Arial Narrow" w:hAnsi="Arial Narrow"/>
          <w:lang w:val="it-IT"/>
        </w:rPr>
        <w:t xml:space="preserve">d </w:t>
      </w:r>
      <w:r w:rsidR="00930A05" w:rsidRPr="00973AE2">
        <w:rPr>
          <w:rFonts w:ascii="Arial Narrow" w:hAnsi="Arial Narrow"/>
          <w:lang w:val="it-IT"/>
        </w:rPr>
        <w:t xml:space="preserve"> </w:t>
      </w:r>
      <w:r w:rsidR="00A95702" w:rsidRPr="00973AE2">
        <w:rPr>
          <w:rFonts w:ascii="Arial Narrow" w:hAnsi="Arial Narrow"/>
          <w:lang w:val="it-IT"/>
        </w:rPr>
        <w:t xml:space="preserve">a diffusione </w:t>
      </w:r>
      <w:r w:rsidR="00D053B4" w:rsidRPr="00973AE2">
        <w:rPr>
          <w:rFonts w:ascii="Arial Narrow" w:hAnsi="Arial Narrow"/>
          <w:lang w:val="it-IT"/>
        </w:rPr>
        <w:t>internazional</w:t>
      </w:r>
      <w:r w:rsidR="00A95702" w:rsidRPr="00973AE2">
        <w:rPr>
          <w:rFonts w:ascii="Arial Narrow" w:hAnsi="Arial Narrow"/>
          <w:lang w:val="it-IT"/>
        </w:rPr>
        <w:t>e</w:t>
      </w:r>
      <w:r w:rsidR="00D053B4" w:rsidRPr="00973AE2">
        <w:rPr>
          <w:rFonts w:ascii="Arial Narrow" w:hAnsi="Arial Narrow"/>
          <w:lang w:val="it-IT"/>
        </w:rPr>
        <w:t xml:space="preserve"> </w:t>
      </w:r>
    </w:p>
    <w:p w14:paraId="67CF1C40" w14:textId="682EBFF4" w:rsidR="003158D2" w:rsidRPr="00973AE2" w:rsidRDefault="009C05B0" w:rsidP="003158D2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 w:rsidRPr="00973AE2">
        <w:rPr>
          <w:rFonts w:ascii="Arial Narrow" w:hAnsi="Arial Narrow"/>
          <w:lang w:val="it-IT"/>
        </w:rPr>
        <w:t xml:space="preserve">Co-autrice di 10 capitoli su libri a diffusione internazionale </w:t>
      </w:r>
      <w:r w:rsidR="003158D2" w:rsidRPr="00973AE2">
        <w:rPr>
          <w:rFonts w:ascii="Arial Narrow" w:hAnsi="Arial Narrow"/>
          <w:lang w:val="it-IT"/>
        </w:rPr>
        <w:br/>
        <w:t>Curatrice di</w:t>
      </w:r>
      <w:r w:rsidRPr="00973AE2">
        <w:rPr>
          <w:rFonts w:ascii="Arial Narrow" w:hAnsi="Arial Narrow"/>
          <w:lang w:val="it-IT"/>
        </w:rPr>
        <w:t xml:space="preserve"> due lib</w:t>
      </w:r>
      <w:r w:rsidR="00FF2750" w:rsidRPr="00973AE2">
        <w:rPr>
          <w:rFonts w:ascii="Arial Narrow" w:hAnsi="Arial Narrow"/>
          <w:lang w:val="it-IT"/>
        </w:rPr>
        <w:t>ri</w:t>
      </w:r>
      <w:r w:rsidRPr="00973AE2">
        <w:rPr>
          <w:rFonts w:ascii="Arial Narrow" w:hAnsi="Arial Narrow"/>
          <w:lang w:val="it-IT"/>
        </w:rPr>
        <w:t xml:space="preserve"> a diffusione internazionale </w:t>
      </w:r>
    </w:p>
    <w:p w14:paraId="472C1CED" w14:textId="77777777" w:rsidR="003158D2" w:rsidRPr="00973AE2" w:rsidRDefault="003158D2" w:rsidP="003158D2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25E9BB3" w14:textId="77777777" w:rsidR="003158D2" w:rsidRPr="00973AE2" w:rsidRDefault="003158D2" w:rsidP="003158D2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287CF37" w14:textId="77777777" w:rsidR="003158D2" w:rsidRPr="00D93761" w:rsidRDefault="003158D2" w:rsidP="003158D2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D93761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F251267" w14:textId="77777777" w:rsidR="003158D2" w:rsidRPr="00973AE2" w:rsidRDefault="003158D2" w:rsidP="003158D2">
      <w:pPr>
        <w:spacing w:after="0" w:line="240" w:lineRule="auto"/>
        <w:ind w:right="554"/>
        <w:rPr>
          <w:rFonts w:ascii="Arial Narrow" w:hAnsi="Arial Narrow"/>
          <w:sz w:val="20"/>
          <w:szCs w:val="20"/>
        </w:rPr>
      </w:pPr>
    </w:p>
    <w:p w14:paraId="755C2860" w14:textId="2EDA6B74" w:rsidR="003158D2" w:rsidRPr="00973AE2" w:rsidRDefault="003158D2" w:rsidP="003158D2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973AE2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Relatrice </w:t>
      </w:r>
      <w:r w:rsidR="00CB099D" w:rsidRPr="00973AE2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in oltre una ventina di </w:t>
      </w:r>
      <w:r w:rsidRPr="00973AE2">
        <w:rPr>
          <w:rFonts w:ascii="Arial Narrow" w:eastAsia="Times New Roman" w:hAnsi="Arial Narrow" w:cs="Times New Roman"/>
          <w:sz w:val="20"/>
          <w:szCs w:val="20"/>
          <w:lang w:eastAsia="it-IT"/>
        </w:rPr>
        <w:t>convegni scientifici internazionali</w:t>
      </w:r>
      <w:r w:rsidR="00CB099D" w:rsidRPr="00973AE2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in qualità di relatrice o invited speaker</w:t>
      </w:r>
    </w:p>
    <w:p w14:paraId="6EABDC4C" w14:textId="57864A54" w:rsidR="006861B7" w:rsidRPr="00973AE2" w:rsidRDefault="006861B7" w:rsidP="00CB099D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p w14:paraId="522F54FB" w14:textId="41E14FF0" w:rsidR="006861B7" w:rsidRPr="00D93761" w:rsidRDefault="00EC2159" w:rsidP="006861B7">
      <w:pPr>
        <w:shd w:val="clear" w:color="auto" w:fill="AEAAAA" w:themeFill="background2" w:themeFillShade="BF"/>
        <w:ind w:right="554"/>
        <w:rPr>
          <w:rFonts w:ascii="Arial Black" w:hAnsi="Arial Black"/>
          <w:b/>
          <w:bCs/>
          <w:sz w:val="20"/>
          <w:szCs w:val="20"/>
        </w:rPr>
      </w:pPr>
      <w:r w:rsidRPr="00D93761">
        <w:rPr>
          <w:rFonts w:ascii="Arial Black" w:hAnsi="Arial Black"/>
          <w:b/>
          <w:bCs/>
          <w:sz w:val="20"/>
          <w:szCs w:val="20"/>
        </w:rPr>
        <w:t xml:space="preserve">Attività gestionale </w:t>
      </w:r>
    </w:p>
    <w:p w14:paraId="613998C2" w14:textId="77777777" w:rsidR="005C6A48" w:rsidRPr="00973AE2" w:rsidRDefault="005C6A48" w:rsidP="005C6A4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973AE2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Incarichi istituzionali e partecipazione ad organi di governo dell’Ateneo di Udine</w:t>
      </w:r>
    </w:p>
    <w:p w14:paraId="51D0A675" w14:textId="77777777" w:rsidR="002E6970" w:rsidRPr="00973AE2" w:rsidRDefault="002E6970" w:rsidP="005C6A4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smallCaps/>
          <w:sz w:val="20"/>
          <w:szCs w:val="20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204"/>
      </w:tblGrid>
      <w:tr w:rsidR="005C6A48" w:rsidRPr="00973AE2" w14:paraId="599DB894" w14:textId="77777777" w:rsidTr="008868FE">
        <w:tc>
          <w:tcPr>
            <w:tcW w:w="1668" w:type="dxa"/>
            <w:shd w:val="clear" w:color="auto" w:fill="auto"/>
          </w:tcPr>
          <w:p w14:paraId="79A641E9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1993- 1996</w:t>
            </w:r>
          </w:p>
        </w:tc>
        <w:tc>
          <w:tcPr>
            <w:tcW w:w="7204" w:type="dxa"/>
            <w:shd w:val="clear" w:color="auto" w:fill="auto"/>
          </w:tcPr>
          <w:p w14:paraId="7A3B8D03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Rappresentante dei ricercatori nel Consiglio di Facoltà</w:t>
            </w:r>
          </w:p>
        </w:tc>
      </w:tr>
      <w:tr w:rsidR="005C6A48" w:rsidRPr="00973AE2" w14:paraId="55D6FC35" w14:textId="77777777" w:rsidTr="008868FE">
        <w:tc>
          <w:tcPr>
            <w:tcW w:w="1668" w:type="dxa"/>
            <w:shd w:val="clear" w:color="auto" w:fill="auto"/>
          </w:tcPr>
          <w:p w14:paraId="12BEF5C9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1994- 1998</w:t>
            </w:r>
          </w:p>
        </w:tc>
        <w:tc>
          <w:tcPr>
            <w:tcW w:w="7204" w:type="dxa"/>
            <w:shd w:val="clear" w:color="auto" w:fill="auto"/>
          </w:tcPr>
          <w:p w14:paraId="42E7E8B3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Rappresentante dei ricercatori nel Consiglio di Corso di Laurea.</w:t>
            </w:r>
          </w:p>
        </w:tc>
      </w:tr>
      <w:tr w:rsidR="005C6A48" w:rsidRPr="00973AE2" w14:paraId="70DE27CE" w14:textId="77777777" w:rsidTr="008868FE">
        <w:tc>
          <w:tcPr>
            <w:tcW w:w="1668" w:type="dxa"/>
            <w:shd w:val="clear" w:color="auto" w:fill="auto"/>
          </w:tcPr>
          <w:p w14:paraId="33966DA6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2007-2010</w:t>
            </w:r>
          </w:p>
        </w:tc>
        <w:tc>
          <w:tcPr>
            <w:tcW w:w="7204" w:type="dxa"/>
            <w:shd w:val="clear" w:color="auto" w:fill="auto"/>
          </w:tcPr>
          <w:p w14:paraId="2CF93E77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Presidente della Commissione Tecnica Brevetti di Ateneo</w:t>
            </w:r>
          </w:p>
        </w:tc>
      </w:tr>
      <w:tr w:rsidR="005C6A48" w:rsidRPr="00973AE2" w14:paraId="720FC0EE" w14:textId="77777777" w:rsidTr="008868FE">
        <w:tc>
          <w:tcPr>
            <w:tcW w:w="1668" w:type="dxa"/>
            <w:shd w:val="clear" w:color="auto" w:fill="auto"/>
          </w:tcPr>
          <w:p w14:paraId="15A9FC1B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2010-2013</w:t>
            </w:r>
          </w:p>
        </w:tc>
        <w:tc>
          <w:tcPr>
            <w:tcW w:w="7204" w:type="dxa"/>
            <w:shd w:val="clear" w:color="auto" w:fill="auto"/>
          </w:tcPr>
          <w:p w14:paraId="35394B6F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Componente della Commissione Tecnica Brevetti di Ateneo</w:t>
            </w:r>
          </w:p>
        </w:tc>
      </w:tr>
      <w:tr w:rsidR="005C6A48" w:rsidRPr="00973AE2" w14:paraId="1449B2E8" w14:textId="77777777" w:rsidTr="008868FE">
        <w:tc>
          <w:tcPr>
            <w:tcW w:w="1668" w:type="dxa"/>
            <w:shd w:val="clear" w:color="auto" w:fill="auto"/>
          </w:tcPr>
          <w:p w14:paraId="616961F8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2010-1013</w:t>
            </w:r>
          </w:p>
        </w:tc>
        <w:tc>
          <w:tcPr>
            <w:tcW w:w="7204" w:type="dxa"/>
            <w:shd w:val="clear" w:color="auto" w:fill="auto"/>
          </w:tcPr>
          <w:p w14:paraId="22E05C82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Componente della Commissione Tecnica Spin-off dell’Ateneo</w:t>
            </w:r>
          </w:p>
        </w:tc>
      </w:tr>
      <w:tr w:rsidR="005C6A48" w:rsidRPr="00973AE2" w14:paraId="581F129C" w14:textId="77777777" w:rsidTr="008868FE">
        <w:tc>
          <w:tcPr>
            <w:tcW w:w="1668" w:type="dxa"/>
            <w:shd w:val="clear" w:color="auto" w:fill="auto"/>
          </w:tcPr>
          <w:p w14:paraId="6A61334A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2007- 2012</w:t>
            </w:r>
          </w:p>
        </w:tc>
        <w:tc>
          <w:tcPr>
            <w:tcW w:w="7204" w:type="dxa"/>
            <w:shd w:val="clear" w:color="auto" w:fill="auto"/>
          </w:tcPr>
          <w:p w14:paraId="2DF982E3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Componente della Commissione Ricerca di Ateneo</w:t>
            </w:r>
          </w:p>
        </w:tc>
      </w:tr>
      <w:tr w:rsidR="005C6A48" w:rsidRPr="00973AE2" w14:paraId="0F67D5B7" w14:textId="77777777" w:rsidTr="008868FE">
        <w:tc>
          <w:tcPr>
            <w:tcW w:w="1668" w:type="dxa"/>
            <w:shd w:val="clear" w:color="auto" w:fill="auto"/>
          </w:tcPr>
          <w:p w14:paraId="3B19C3D6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2009-2015</w:t>
            </w:r>
          </w:p>
        </w:tc>
        <w:tc>
          <w:tcPr>
            <w:tcW w:w="7204" w:type="dxa"/>
            <w:shd w:val="clear" w:color="auto" w:fill="auto"/>
          </w:tcPr>
          <w:p w14:paraId="667AC86C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Coordinatore dei corsi di studio in Scienze e Tecnologie degli Alimenti</w:t>
            </w:r>
          </w:p>
        </w:tc>
      </w:tr>
      <w:tr w:rsidR="005C6A48" w:rsidRPr="00973AE2" w14:paraId="48F8BC20" w14:textId="77777777" w:rsidTr="008868FE">
        <w:tc>
          <w:tcPr>
            <w:tcW w:w="1668" w:type="dxa"/>
            <w:shd w:val="clear" w:color="auto" w:fill="auto"/>
          </w:tcPr>
          <w:p w14:paraId="1D7E9856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2011-2012</w:t>
            </w:r>
          </w:p>
        </w:tc>
        <w:tc>
          <w:tcPr>
            <w:tcW w:w="7204" w:type="dxa"/>
            <w:shd w:val="clear" w:color="auto" w:fill="auto"/>
          </w:tcPr>
          <w:p w14:paraId="1CA6E054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Preside Vicario della Facoltà di Agraria</w:t>
            </w:r>
          </w:p>
        </w:tc>
      </w:tr>
      <w:tr w:rsidR="005C6A48" w:rsidRPr="00973AE2" w14:paraId="2A54CEA2" w14:textId="77777777" w:rsidTr="008868FE">
        <w:tc>
          <w:tcPr>
            <w:tcW w:w="1668" w:type="dxa"/>
            <w:shd w:val="clear" w:color="auto" w:fill="auto"/>
          </w:tcPr>
          <w:p w14:paraId="0955E7A7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2013-2016</w:t>
            </w:r>
          </w:p>
        </w:tc>
        <w:tc>
          <w:tcPr>
            <w:tcW w:w="7204" w:type="dxa"/>
            <w:shd w:val="clear" w:color="auto" w:fill="auto"/>
          </w:tcPr>
          <w:p w14:paraId="3FA4A4D8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Delegata del Rettore per il settore brevetti</w:t>
            </w:r>
          </w:p>
        </w:tc>
      </w:tr>
      <w:tr w:rsidR="005C6A48" w:rsidRPr="00973AE2" w14:paraId="68CDA76D" w14:textId="77777777" w:rsidTr="008868FE">
        <w:tc>
          <w:tcPr>
            <w:tcW w:w="1668" w:type="dxa"/>
            <w:shd w:val="clear" w:color="auto" w:fill="auto"/>
          </w:tcPr>
          <w:p w14:paraId="1287E05D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2915-2016</w:t>
            </w:r>
          </w:p>
        </w:tc>
        <w:tc>
          <w:tcPr>
            <w:tcW w:w="7204" w:type="dxa"/>
            <w:shd w:val="clear" w:color="auto" w:fill="auto"/>
          </w:tcPr>
          <w:p w14:paraId="01B71C84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Membro Gruppo di Esperti per la Valutazione (GEV) di ANVUR per l’area 07 per la VQR 2011-2014. Nel 2016 ha concluso l’esperienza in seguito alla nomina a Pro-rettore alla ricerca. </w:t>
            </w:r>
          </w:p>
        </w:tc>
      </w:tr>
      <w:tr w:rsidR="005C6A48" w:rsidRPr="00973AE2" w14:paraId="381BE90C" w14:textId="77777777" w:rsidTr="008868FE">
        <w:tc>
          <w:tcPr>
            <w:tcW w:w="1668" w:type="dxa"/>
            <w:shd w:val="clear" w:color="auto" w:fill="auto"/>
          </w:tcPr>
          <w:p w14:paraId="349CF8A3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2016-2019</w:t>
            </w:r>
          </w:p>
        </w:tc>
        <w:tc>
          <w:tcPr>
            <w:tcW w:w="7204" w:type="dxa"/>
            <w:shd w:val="clear" w:color="auto" w:fill="auto"/>
          </w:tcPr>
          <w:p w14:paraId="04FB4F3F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Pro-Rettore alla Ricerca (la delega includeva anche l’area di valorizzazione e trasferimento della conoscenza; limitatamente al 2018, la delega ha previsto anche il settore del trasferimento tecnologico)</w:t>
            </w:r>
          </w:p>
        </w:tc>
      </w:tr>
      <w:tr w:rsidR="005C6A48" w:rsidRPr="00973AE2" w14:paraId="16FA0846" w14:textId="77777777" w:rsidTr="008868FE">
        <w:tc>
          <w:tcPr>
            <w:tcW w:w="1668" w:type="dxa"/>
            <w:shd w:val="clear" w:color="auto" w:fill="auto"/>
          </w:tcPr>
          <w:p w14:paraId="21C83DF0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2018-2020</w:t>
            </w:r>
          </w:p>
        </w:tc>
        <w:tc>
          <w:tcPr>
            <w:tcW w:w="7204" w:type="dxa"/>
            <w:shd w:val="clear" w:color="auto" w:fill="auto"/>
          </w:tcPr>
          <w:p w14:paraId="19FCEC18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Membro dell’organo di indirizzo della Fondazione Friuli</w:t>
            </w:r>
          </w:p>
        </w:tc>
      </w:tr>
      <w:tr w:rsidR="005C6A48" w:rsidRPr="00973AE2" w14:paraId="3BF8C4C8" w14:textId="77777777" w:rsidTr="008868FE">
        <w:tc>
          <w:tcPr>
            <w:tcW w:w="1668" w:type="dxa"/>
            <w:shd w:val="clear" w:color="auto" w:fill="auto"/>
          </w:tcPr>
          <w:p w14:paraId="111C17B6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2019-</w:t>
            </w:r>
          </w:p>
        </w:tc>
        <w:tc>
          <w:tcPr>
            <w:tcW w:w="7204" w:type="dxa"/>
            <w:shd w:val="clear" w:color="auto" w:fill="auto"/>
          </w:tcPr>
          <w:p w14:paraId="7DC65005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Componente del CUG-Comitato Unico di Garanzia per le pari opportunità , il benessere di chi lavora e contro le discriminazioni dell’università di Udine</w:t>
            </w:r>
          </w:p>
        </w:tc>
      </w:tr>
      <w:tr w:rsidR="005C6A48" w:rsidRPr="00973AE2" w14:paraId="4E5644A2" w14:textId="77777777" w:rsidTr="008868FE">
        <w:tc>
          <w:tcPr>
            <w:tcW w:w="1668" w:type="dxa"/>
            <w:shd w:val="clear" w:color="auto" w:fill="auto"/>
          </w:tcPr>
          <w:p w14:paraId="51A1F4F6" w14:textId="77777777" w:rsidR="005C6A48" w:rsidRPr="00973AE2" w:rsidRDefault="005C6A48" w:rsidP="005C6A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2020-2023</w:t>
            </w:r>
          </w:p>
        </w:tc>
        <w:tc>
          <w:tcPr>
            <w:tcW w:w="7204" w:type="dxa"/>
            <w:shd w:val="clear" w:color="auto" w:fill="auto"/>
          </w:tcPr>
          <w:p w14:paraId="4D3F6612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Membro del Consiglio di Amministrazione dell’Università di Udine</w:t>
            </w:r>
          </w:p>
          <w:p w14:paraId="143B9F2D" w14:textId="77777777" w:rsidR="005C6A48" w:rsidRPr="00973AE2" w:rsidRDefault="005C6A48" w:rsidP="005C6A4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14:paraId="0D8B3EB3" w14:textId="0212682C" w:rsidR="006861B7" w:rsidRPr="00973AE2" w:rsidRDefault="00072150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b/>
          <w:bCs/>
          <w:lang w:val="it-IT"/>
        </w:rPr>
      </w:pPr>
      <w:r w:rsidRPr="00973AE2">
        <w:rPr>
          <w:rFonts w:ascii="Arial Narrow" w:hAnsi="Arial Narrow"/>
          <w:b/>
          <w:bCs/>
          <w:lang w:val="it-IT"/>
        </w:rPr>
        <w:t xml:space="preserve">Altri incarichi: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204"/>
      </w:tblGrid>
      <w:tr w:rsidR="00072150" w:rsidRPr="00973AE2" w14:paraId="03AE7300" w14:textId="77777777" w:rsidTr="008868FE">
        <w:tc>
          <w:tcPr>
            <w:tcW w:w="1668" w:type="dxa"/>
            <w:shd w:val="clear" w:color="auto" w:fill="auto"/>
          </w:tcPr>
          <w:p w14:paraId="4F47A6BA" w14:textId="77777777" w:rsidR="00072150" w:rsidRPr="00973AE2" w:rsidRDefault="00072150" w:rsidP="000721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2020-2021</w:t>
            </w:r>
          </w:p>
        </w:tc>
        <w:tc>
          <w:tcPr>
            <w:tcW w:w="7204" w:type="dxa"/>
            <w:shd w:val="clear" w:color="auto" w:fill="auto"/>
          </w:tcPr>
          <w:p w14:paraId="0AD40AC9" w14:textId="77777777" w:rsidR="00072150" w:rsidRPr="00973AE2" w:rsidRDefault="00072150" w:rsidP="0007215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Rappresentante della Fondazione Friuli nel comitato scientifico di FileraFutura </w:t>
            </w:r>
          </w:p>
        </w:tc>
      </w:tr>
      <w:tr w:rsidR="00072150" w:rsidRPr="00973AE2" w14:paraId="6A4F7606" w14:textId="77777777" w:rsidTr="008868FE">
        <w:tc>
          <w:tcPr>
            <w:tcW w:w="1668" w:type="dxa"/>
            <w:shd w:val="clear" w:color="auto" w:fill="auto"/>
          </w:tcPr>
          <w:p w14:paraId="567E8065" w14:textId="77777777" w:rsidR="00072150" w:rsidRPr="00973AE2" w:rsidRDefault="00072150" w:rsidP="000721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2021- </w:t>
            </w:r>
          </w:p>
        </w:tc>
        <w:tc>
          <w:tcPr>
            <w:tcW w:w="7204" w:type="dxa"/>
            <w:shd w:val="clear" w:color="auto" w:fill="auto"/>
          </w:tcPr>
          <w:p w14:paraId="4E1081C6" w14:textId="77777777" w:rsidR="00072150" w:rsidRPr="00973AE2" w:rsidRDefault="00072150" w:rsidP="0007215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Rappresentante dell’Università di Udine nel comitato scientifico di FileraFutura </w:t>
            </w:r>
          </w:p>
        </w:tc>
      </w:tr>
      <w:tr w:rsidR="00072150" w:rsidRPr="00973AE2" w14:paraId="62DF958F" w14:textId="77777777" w:rsidTr="008868FE">
        <w:tc>
          <w:tcPr>
            <w:tcW w:w="1668" w:type="dxa"/>
            <w:shd w:val="clear" w:color="auto" w:fill="auto"/>
          </w:tcPr>
          <w:p w14:paraId="056FB001" w14:textId="77777777" w:rsidR="00072150" w:rsidRPr="00973AE2" w:rsidRDefault="00072150" w:rsidP="000721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2021-</w:t>
            </w:r>
          </w:p>
        </w:tc>
        <w:tc>
          <w:tcPr>
            <w:tcW w:w="7204" w:type="dxa"/>
            <w:shd w:val="clear" w:color="auto" w:fill="auto"/>
          </w:tcPr>
          <w:p w14:paraId="28BFD874" w14:textId="77777777" w:rsidR="00072150" w:rsidRPr="00973AE2" w:rsidRDefault="00072150" w:rsidP="000721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Membro del comitato di gestione di Ager3 </w:t>
            </w:r>
          </w:p>
        </w:tc>
      </w:tr>
      <w:tr w:rsidR="00072150" w:rsidRPr="00973AE2" w14:paraId="6A01A52D" w14:textId="77777777" w:rsidTr="008868FE">
        <w:tc>
          <w:tcPr>
            <w:tcW w:w="1668" w:type="dxa"/>
            <w:shd w:val="clear" w:color="auto" w:fill="auto"/>
          </w:tcPr>
          <w:p w14:paraId="36796A5D" w14:textId="77777777" w:rsidR="00072150" w:rsidRPr="00973AE2" w:rsidRDefault="00072150" w:rsidP="000721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2022-</w:t>
            </w:r>
          </w:p>
        </w:tc>
        <w:tc>
          <w:tcPr>
            <w:tcW w:w="7204" w:type="dxa"/>
            <w:shd w:val="clear" w:color="auto" w:fill="auto"/>
          </w:tcPr>
          <w:p w14:paraId="6AF23C56" w14:textId="77777777" w:rsidR="00072150" w:rsidRPr="00973AE2" w:rsidRDefault="00072150" w:rsidP="0007215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973AE2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Membro del comitato scientifico Fondazione AgriFood &amp; Bioeconomy FVG</w:t>
            </w:r>
          </w:p>
        </w:tc>
      </w:tr>
    </w:tbl>
    <w:p w14:paraId="3BE4A5CA" w14:textId="77777777" w:rsidR="006861B7" w:rsidRPr="00973AE2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lang w:eastAsia="it-IT"/>
        </w:rPr>
      </w:pPr>
    </w:p>
    <w:p w14:paraId="0BB3A5AD" w14:textId="6D1DEDAB" w:rsidR="006861B7" w:rsidRPr="00973AE2" w:rsidRDefault="006861B7" w:rsidP="006861B7">
      <w:pPr>
        <w:rPr>
          <w:rFonts w:ascii="Arial Narrow" w:hAnsi="Arial Narrow" w:cs="Arial"/>
          <w:sz w:val="20"/>
          <w:szCs w:val="20"/>
        </w:rPr>
      </w:pPr>
      <w:r w:rsidRPr="00973AE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Pr="00973AE2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26E8C62C" w:rsidR="006861B7" w:rsidRPr="00973AE2" w:rsidRDefault="006861B7" w:rsidP="006861B7">
      <w:pPr>
        <w:rPr>
          <w:rFonts w:ascii="Arial Narrow" w:hAnsi="Arial Narrow"/>
        </w:rPr>
      </w:pPr>
      <w:r w:rsidRPr="00973AE2">
        <w:rPr>
          <w:rFonts w:ascii="Arial Narrow" w:hAnsi="Arial Narrow" w:cs="Arial"/>
          <w:sz w:val="20"/>
          <w:szCs w:val="20"/>
        </w:rPr>
        <w:t xml:space="preserve">Data, </w:t>
      </w:r>
      <w:r w:rsidR="00D93761">
        <w:rPr>
          <w:rFonts w:ascii="Arial Narrow" w:hAnsi="Arial Narrow" w:cs="Arial"/>
          <w:sz w:val="20"/>
          <w:szCs w:val="20"/>
        </w:rPr>
        <w:t>21</w:t>
      </w:r>
      <w:r w:rsidR="00243B66" w:rsidRPr="00973AE2">
        <w:rPr>
          <w:rFonts w:ascii="Arial Narrow" w:hAnsi="Arial Narrow" w:cs="Arial"/>
          <w:sz w:val="20"/>
          <w:szCs w:val="20"/>
        </w:rPr>
        <w:t xml:space="preserve"> giugno 2023 </w:t>
      </w:r>
    </w:p>
    <w:p w14:paraId="02E016CC" w14:textId="2AF6AADC" w:rsidR="003455C5" w:rsidRPr="000C165B" w:rsidRDefault="00DD03F5">
      <w:pPr>
        <w:rPr>
          <w:rFonts w:ascii="Arial Narrow" w:hAnsi="Arial Narrow"/>
        </w:rPr>
      </w:pPr>
      <w:r>
        <w:rPr>
          <w:noProof/>
          <w:lang w:eastAsia="it-IT"/>
        </w:rPr>
        <w:drawing>
          <wp:inline distT="0" distB="0" distL="0" distR="0" wp14:anchorId="7EF18EB5" wp14:editId="7B9FB941">
            <wp:extent cx="1941616" cy="453071"/>
            <wp:effectExtent l="0" t="0" r="1905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766" cy="45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5C5" w:rsidRPr="000C165B">
      <w:footerReference w:type="even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F01D0" w14:textId="77777777" w:rsidR="006D4707" w:rsidRDefault="006D4707" w:rsidP="006861B7">
      <w:pPr>
        <w:spacing w:after="0" w:line="240" w:lineRule="auto"/>
      </w:pPr>
      <w:r>
        <w:separator/>
      </w:r>
    </w:p>
  </w:endnote>
  <w:endnote w:type="continuationSeparator" w:id="0">
    <w:p w14:paraId="609C6D5D" w14:textId="77777777" w:rsidR="006D4707" w:rsidRDefault="006D4707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0820" w14:textId="77777777" w:rsidR="008F6A42" w:rsidRDefault="008F6A42">
    <w:pPr>
      <w:pStyle w:val="Pidipagina"/>
      <w:rPr>
        <w:rFonts w:ascii="Arial Narrow" w:hAnsi="Arial Narrow"/>
        <w:i/>
        <w:iCs/>
        <w:sz w:val="20"/>
        <w:szCs w:val="20"/>
      </w:rPr>
    </w:pPr>
  </w:p>
  <w:p w14:paraId="2A9CA17B" w14:textId="2E8B40C1" w:rsidR="003A0F11" w:rsidRPr="008F6A42" w:rsidRDefault="003A0F11">
    <w:pPr>
      <w:pStyle w:val="Pidipagina"/>
      <w:rPr>
        <w:rFonts w:ascii="Arial Narrow" w:hAnsi="Arial Narrow"/>
        <w:i/>
        <w:iCs/>
        <w:sz w:val="20"/>
        <w:szCs w:val="20"/>
      </w:rPr>
    </w:pPr>
    <w:r w:rsidRPr="008F6A42">
      <w:rPr>
        <w:rFonts w:ascii="Arial Narrow" w:hAnsi="Arial Narrow"/>
        <w:i/>
        <w:iCs/>
        <w:sz w:val="20"/>
        <w:szCs w:val="20"/>
      </w:rPr>
      <w:t>Curruculum vitae et studiorum</w:t>
    </w:r>
  </w:p>
  <w:p w14:paraId="4BCB78DA" w14:textId="4339FFDD" w:rsidR="003A0F11" w:rsidRPr="008F6A42" w:rsidRDefault="003A0F11">
    <w:pPr>
      <w:pStyle w:val="Pidipagina"/>
      <w:rPr>
        <w:rFonts w:ascii="Arial Narrow" w:hAnsi="Arial Narrow"/>
        <w:i/>
        <w:iCs/>
        <w:sz w:val="20"/>
        <w:szCs w:val="20"/>
      </w:rPr>
    </w:pPr>
    <w:r w:rsidRPr="008F6A42">
      <w:rPr>
        <w:rFonts w:ascii="Arial Narrow" w:hAnsi="Arial Narrow"/>
        <w:i/>
        <w:iCs/>
        <w:sz w:val="20"/>
        <w:szCs w:val="20"/>
      </w:rPr>
      <w:t>Maria Cristina Nicoli</w:t>
    </w:r>
  </w:p>
  <w:p w14:paraId="4551A71E" w14:textId="194296B7" w:rsidR="006861B7" w:rsidRPr="008F775A" w:rsidRDefault="006861B7" w:rsidP="006861B7">
    <w:pPr>
      <w:pStyle w:val="Pidipagina"/>
      <w:ind w:firstLine="360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D8D32" w14:textId="77777777" w:rsidR="006D4707" w:rsidRDefault="006D4707" w:rsidP="006861B7">
      <w:pPr>
        <w:spacing w:after="0" w:line="240" w:lineRule="auto"/>
      </w:pPr>
      <w:r>
        <w:separator/>
      </w:r>
    </w:p>
  </w:footnote>
  <w:footnote w:type="continuationSeparator" w:id="0">
    <w:p w14:paraId="604C469A" w14:textId="77777777" w:rsidR="006D4707" w:rsidRDefault="006D4707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3FC"/>
    <w:multiLevelType w:val="hybridMultilevel"/>
    <w:tmpl w:val="02C0EC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AB0"/>
    <w:multiLevelType w:val="multilevel"/>
    <w:tmpl w:val="7F926C14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outline w:val="0"/>
        <w:shadow w:val="0"/>
        <w:emboss/>
        <w:imprint w:val="0"/>
        <w:color w:val="auto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1EB1"/>
    <w:multiLevelType w:val="multilevel"/>
    <w:tmpl w:val="325E9400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outline w:val="0"/>
        <w:shadow w:val="0"/>
        <w:emboss/>
        <w:imprint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A49D9"/>
    <w:multiLevelType w:val="multilevel"/>
    <w:tmpl w:val="B060FE68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outline w:val="0"/>
        <w:shadow w:val="0"/>
        <w:emboss/>
        <w:imprint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161F8"/>
    <w:rsid w:val="00025AAF"/>
    <w:rsid w:val="0004440B"/>
    <w:rsid w:val="00072150"/>
    <w:rsid w:val="000734C3"/>
    <w:rsid w:val="000C165B"/>
    <w:rsid w:val="000D1C0C"/>
    <w:rsid w:val="000D2AD6"/>
    <w:rsid w:val="000E510A"/>
    <w:rsid w:val="0010757F"/>
    <w:rsid w:val="001222B9"/>
    <w:rsid w:val="001569A7"/>
    <w:rsid w:val="00171FCD"/>
    <w:rsid w:val="001C5BC8"/>
    <w:rsid w:val="001C72B4"/>
    <w:rsid w:val="001D3575"/>
    <w:rsid w:val="001F0F7C"/>
    <w:rsid w:val="001F6AB3"/>
    <w:rsid w:val="0020537E"/>
    <w:rsid w:val="00240214"/>
    <w:rsid w:val="00243B66"/>
    <w:rsid w:val="002569B7"/>
    <w:rsid w:val="00275602"/>
    <w:rsid w:val="00294E72"/>
    <w:rsid w:val="002A7698"/>
    <w:rsid w:val="002E6970"/>
    <w:rsid w:val="002E7F68"/>
    <w:rsid w:val="002F1F9C"/>
    <w:rsid w:val="00311A74"/>
    <w:rsid w:val="003153F4"/>
    <w:rsid w:val="003158D2"/>
    <w:rsid w:val="003419F3"/>
    <w:rsid w:val="003455C5"/>
    <w:rsid w:val="003A0F11"/>
    <w:rsid w:val="003A554E"/>
    <w:rsid w:val="003F52D2"/>
    <w:rsid w:val="003F673D"/>
    <w:rsid w:val="00421FA9"/>
    <w:rsid w:val="0042215E"/>
    <w:rsid w:val="00431AA2"/>
    <w:rsid w:val="00484335"/>
    <w:rsid w:val="004A16B9"/>
    <w:rsid w:val="004A5EAB"/>
    <w:rsid w:val="004B56E5"/>
    <w:rsid w:val="004F3A6C"/>
    <w:rsid w:val="00567EE1"/>
    <w:rsid w:val="005C6A48"/>
    <w:rsid w:val="005D0396"/>
    <w:rsid w:val="00603442"/>
    <w:rsid w:val="00654C2F"/>
    <w:rsid w:val="00666C35"/>
    <w:rsid w:val="006861B7"/>
    <w:rsid w:val="00696373"/>
    <w:rsid w:val="006D4707"/>
    <w:rsid w:val="00730B5B"/>
    <w:rsid w:val="00751C8E"/>
    <w:rsid w:val="007769F6"/>
    <w:rsid w:val="00777480"/>
    <w:rsid w:val="007C4681"/>
    <w:rsid w:val="007D4703"/>
    <w:rsid w:val="007D6D83"/>
    <w:rsid w:val="0080602F"/>
    <w:rsid w:val="008276DE"/>
    <w:rsid w:val="0084220B"/>
    <w:rsid w:val="00862CB1"/>
    <w:rsid w:val="008A51BB"/>
    <w:rsid w:val="008B04D1"/>
    <w:rsid w:val="008B2D15"/>
    <w:rsid w:val="008D3D2E"/>
    <w:rsid w:val="008F6A42"/>
    <w:rsid w:val="008F775A"/>
    <w:rsid w:val="009015B3"/>
    <w:rsid w:val="00914590"/>
    <w:rsid w:val="00930A05"/>
    <w:rsid w:val="00935461"/>
    <w:rsid w:val="009725C5"/>
    <w:rsid w:val="00973AE2"/>
    <w:rsid w:val="009767F0"/>
    <w:rsid w:val="00996B48"/>
    <w:rsid w:val="009C05B0"/>
    <w:rsid w:val="00A761FD"/>
    <w:rsid w:val="00A77943"/>
    <w:rsid w:val="00A800FE"/>
    <w:rsid w:val="00A90135"/>
    <w:rsid w:val="00A95702"/>
    <w:rsid w:val="00AB485C"/>
    <w:rsid w:val="00AE1DD9"/>
    <w:rsid w:val="00B640F4"/>
    <w:rsid w:val="00B96E8F"/>
    <w:rsid w:val="00C4792D"/>
    <w:rsid w:val="00C70C65"/>
    <w:rsid w:val="00C77F2E"/>
    <w:rsid w:val="00C92D32"/>
    <w:rsid w:val="00C930A9"/>
    <w:rsid w:val="00C95921"/>
    <w:rsid w:val="00CA297A"/>
    <w:rsid w:val="00CB099D"/>
    <w:rsid w:val="00CE3234"/>
    <w:rsid w:val="00D053B4"/>
    <w:rsid w:val="00D27959"/>
    <w:rsid w:val="00D51B71"/>
    <w:rsid w:val="00D75FD7"/>
    <w:rsid w:val="00D90FE1"/>
    <w:rsid w:val="00D93761"/>
    <w:rsid w:val="00D93AFB"/>
    <w:rsid w:val="00D96C97"/>
    <w:rsid w:val="00DC1609"/>
    <w:rsid w:val="00DD03F5"/>
    <w:rsid w:val="00E940FA"/>
    <w:rsid w:val="00EC2159"/>
    <w:rsid w:val="00ED411C"/>
    <w:rsid w:val="00ED5D81"/>
    <w:rsid w:val="00F609B1"/>
    <w:rsid w:val="00F62836"/>
    <w:rsid w:val="00F87B23"/>
    <w:rsid w:val="00FC13DB"/>
    <w:rsid w:val="00FE03D5"/>
    <w:rsid w:val="00FF132F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D93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E0CF96450E08458EE73227B16B15F0" ma:contentTypeVersion="15" ma:contentTypeDescription="Creare un nuovo documento." ma:contentTypeScope="" ma:versionID="1b6d7da406a63f944bfed6bb017281cb">
  <xsd:schema xmlns:xsd="http://www.w3.org/2001/XMLSchema" xmlns:xs="http://www.w3.org/2001/XMLSchema" xmlns:p="http://schemas.microsoft.com/office/2006/metadata/properties" xmlns:ns3="5f913fd4-5ffb-4a7a-b2c7-17998dfc504b" xmlns:ns4="0c262b2a-1129-489d-8bdc-8c9abd58d6ca" targetNamespace="http://schemas.microsoft.com/office/2006/metadata/properties" ma:root="true" ma:fieldsID="199f2bd83434dc32317b42f6fed28581" ns3:_="" ns4:_="">
    <xsd:import namespace="5f913fd4-5ffb-4a7a-b2c7-17998dfc504b"/>
    <xsd:import namespace="0c262b2a-1129-489d-8bdc-8c9abd58d6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13fd4-5ffb-4a7a-b2c7-17998dfc50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62b2a-1129-489d-8bdc-8c9abd58d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BAB37E-8282-4979-8806-982F11529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13fd4-5ffb-4a7a-b2c7-17998dfc504b"/>
    <ds:schemaRef ds:uri="0c262b2a-1129-489d-8bdc-8c9abd58d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9491F-691F-403C-AB80-2A7A58156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FD3AC-F054-42F6-B166-F2548FA0F8C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c262b2a-1129-489d-8bdc-8c9abd58d6ca"/>
    <ds:schemaRef ds:uri="5f913fd4-5ffb-4a7a-b2c7-17998dfc504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02DBC4-5750-4734-BC2F-719245A9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maria cristina nicoli</cp:lastModifiedBy>
  <cp:revision>118</cp:revision>
  <dcterms:created xsi:type="dcterms:W3CDTF">2023-06-14T09:45:00Z</dcterms:created>
  <dcterms:modified xsi:type="dcterms:W3CDTF">2023-06-21T09:40:00Z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0x01010035E0CF96450E08458EE73227B16B15F0</vt:lpwstr>
  </property>
</Properties>
</file>